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17D3" w14:textId="526A1932" w:rsidR="0022433F" w:rsidRDefault="0022433F" w:rsidP="0022433F">
      <w:pPr>
        <w:jc w:val="center"/>
        <w:rPr>
          <w:rFonts w:cstheme="minorHAnsi"/>
          <w:b/>
          <w:bCs/>
          <w:sz w:val="24"/>
          <w:szCs w:val="24"/>
        </w:rPr>
      </w:pPr>
      <w:r w:rsidRPr="008E249D">
        <w:rPr>
          <w:rFonts w:cstheme="minorHAnsi"/>
          <w:b/>
          <w:bCs/>
          <w:sz w:val="24"/>
          <w:szCs w:val="24"/>
        </w:rPr>
        <w:t xml:space="preserve">A crisis of accountability – and </w:t>
      </w:r>
      <w:proofErr w:type="gramStart"/>
      <w:r w:rsidR="008B5A67" w:rsidRPr="008E249D">
        <w:rPr>
          <w:rFonts w:cstheme="minorHAnsi"/>
          <w:b/>
          <w:bCs/>
          <w:sz w:val="24"/>
          <w:szCs w:val="24"/>
        </w:rPr>
        <w:t>it</w:t>
      </w:r>
      <w:r w:rsidR="00DB3FA3">
        <w:rPr>
          <w:rFonts w:cstheme="minorHAnsi"/>
          <w:b/>
          <w:bCs/>
          <w:sz w:val="24"/>
          <w:szCs w:val="24"/>
        </w:rPr>
        <w:t>’</w:t>
      </w:r>
      <w:r w:rsidR="008B5A67" w:rsidRPr="008E249D">
        <w:rPr>
          <w:rFonts w:cstheme="minorHAnsi"/>
          <w:b/>
          <w:bCs/>
          <w:sz w:val="24"/>
          <w:szCs w:val="24"/>
        </w:rPr>
        <w:t>s</w:t>
      </w:r>
      <w:proofErr w:type="gramEnd"/>
      <w:r w:rsidRPr="008E249D">
        <w:rPr>
          <w:rFonts w:cstheme="minorHAnsi"/>
          <w:b/>
          <w:bCs/>
          <w:sz w:val="24"/>
          <w:szCs w:val="24"/>
        </w:rPr>
        <w:t xml:space="preserve"> wom</w:t>
      </w:r>
      <w:r w:rsidR="003118A1" w:rsidRPr="008E249D">
        <w:rPr>
          <w:rFonts w:cstheme="minorHAnsi"/>
          <w:b/>
          <w:bCs/>
          <w:sz w:val="24"/>
          <w:szCs w:val="24"/>
        </w:rPr>
        <w:t>e</w:t>
      </w:r>
      <w:r w:rsidRPr="008E249D">
        <w:rPr>
          <w:rFonts w:cstheme="minorHAnsi"/>
          <w:b/>
          <w:bCs/>
          <w:sz w:val="24"/>
          <w:szCs w:val="24"/>
        </w:rPr>
        <w:t>n</w:t>
      </w:r>
      <w:r w:rsidR="00020B89" w:rsidRPr="008E249D">
        <w:rPr>
          <w:rFonts w:cstheme="minorHAnsi"/>
          <w:b/>
          <w:bCs/>
          <w:sz w:val="24"/>
          <w:szCs w:val="24"/>
        </w:rPr>
        <w:t>,</w:t>
      </w:r>
      <w:r w:rsidRPr="008E249D">
        <w:rPr>
          <w:rFonts w:cstheme="minorHAnsi"/>
          <w:b/>
          <w:bCs/>
          <w:sz w:val="24"/>
          <w:szCs w:val="24"/>
        </w:rPr>
        <w:t xml:space="preserve"> children </w:t>
      </w:r>
      <w:r w:rsidR="00020B89" w:rsidRPr="008E249D">
        <w:rPr>
          <w:rFonts w:cstheme="minorHAnsi"/>
          <w:b/>
          <w:bCs/>
          <w:sz w:val="24"/>
          <w:szCs w:val="24"/>
        </w:rPr>
        <w:t xml:space="preserve">and adolescents </w:t>
      </w:r>
      <w:r w:rsidRPr="008E249D">
        <w:rPr>
          <w:rFonts w:cstheme="minorHAnsi"/>
          <w:b/>
          <w:bCs/>
          <w:sz w:val="24"/>
          <w:szCs w:val="24"/>
        </w:rPr>
        <w:t>who suffer</w:t>
      </w:r>
    </w:p>
    <w:p w14:paraId="4B5562AA" w14:textId="32820672" w:rsidR="00FA3029" w:rsidRPr="00D71682" w:rsidRDefault="00FA3029" w:rsidP="0022433F">
      <w:pPr>
        <w:jc w:val="center"/>
        <w:rPr>
          <w:rFonts w:cstheme="minorHAnsi"/>
          <w:color w:val="4472C4" w:themeColor="accent1"/>
        </w:rPr>
      </w:pPr>
      <w:r w:rsidRPr="00CA5833">
        <w:rPr>
          <w:rFonts w:cstheme="minorHAnsi"/>
          <w:highlight w:val="cyan"/>
        </w:rPr>
        <w:t xml:space="preserve">Lancet comment </w:t>
      </w:r>
      <w:r w:rsidR="00CA5833" w:rsidRPr="000F1F07">
        <w:rPr>
          <w:rFonts w:cstheme="minorHAnsi"/>
          <w:highlight w:val="cyan"/>
        </w:rPr>
        <w:t>on the IAP 2020 report</w:t>
      </w:r>
      <w:r w:rsidR="00D71682">
        <w:rPr>
          <w:rFonts w:cstheme="minorHAnsi"/>
        </w:rPr>
        <w:t xml:space="preserve"> – </w:t>
      </w:r>
      <w:r w:rsidR="00D71682">
        <w:rPr>
          <w:rFonts w:cstheme="minorHAnsi"/>
          <w:color w:val="4472C4" w:themeColor="accent1"/>
        </w:rPr>
        <w:t>confidential draft</w:t>
      </w:r>
      <w:r w:rsidR="00CA2DB9">
        <w:rPr>
          <w:rFonts w:cstheme="minorHAnsi"/>
          <w:color w:val="4472C4" w:themeColor="accent1"/>
        </w:rPr>
        <w:t xml:space="preserve"> submitted for Lancet review</w:t>
      </w:r>
    </w:p>
    <w:p w14:paraId="35F79BE3" w14:textId="7B82C61A" w:rsidR="00C52A28" w:rsidRPr="00D95BE5" w:rsidRDefault="005F29DA" w:rsidP="00C55A82">
      <w:pPr>
        <w:rPr>
          <w:rFonts w:cstheme="minorHAnsi"/>
        </w:rPr>
      </w:pPr>
      <w:r w:rsidRPr="00D95BE5">
        <w:rPr>
          <w:rFonts w:cstheme="minorHAnsi"/>
        </w:rPr>
        <w:t xml:space="preserve">Even before </w:t>
      </w:r>
      <w:r w:rsidR="007B300B" w:rsidRPr="00D95BE5">
        <w:rPr>
          <w:rFonts w:cstheme="minorHAnsi"/>
        </w:rPr>
        <w:t>COVID-19</w:t>
      </w:r>
      <w:r w:rsidRPr="00D95BE5">
        <w:rPr>
          <w:rFonts w:cstheme="minorHAnsi"/>
        </w:rPr>
        <w:t xml:space="preserve">, </w:t>
      </w:r>
      <w:r w:rsidR="00A06093" w:rsidRPr="00D95BE5">
        <w:rPr>
          <w:rFonts w:cstheme="minorHAnsi"/>
          <w:lang w:val="en-GB"/>
        </w:rPr>
        <w:t xml:space="preserve">global progress towards 2030 targets to save the lives of women and children was </w:t>
      </w:r>
      <w:r w:rsidR="00A5394A" w:rsidRPr="00D95BE5">
        <w:rPr>
          <w:rFonts w:cstheme="minorHAnsi"/>
          <w:lang w:val="en-GB"/>
        </w:rPr>
        <w:t xml:space="preserve">already </w:t>
      </w:r>
      <w:r w:rsidR="00A06093" w:rsidRPr="00D95BE5">
        <w:rPr>
          <w:rFonts w:cstheme="minorHAnsi"/>
          <w:lang w:val="en-GB"/>
        </w:rPr>
        <w:t xml:space="preserve">lagging by </w:t>
      </w:r>
      <w:r w:rsidR="00B04230" w:rsidRPr="00D95BE5">
        <w:rPr>
          <w:rFonts w:cstheme="minorHAnsi"/>
          <w:lang w:val="en-GB"/>
        </w:rPr>
        <w:t>around</w:t>
      </w:r>
      <w:r w:rsidR="008177A2" w:rsidRPr="00D95BE5">
        <w:rPr>
          <w:rFonts w:cstheme="minorHAnsi"/>
          <w:lang w:val="en-GB"/>
        </w:rPr>
        <w:t xml:space="preserve"> </w:t>
      </w:r>
      <w:r w:rsidR="00A06093" w:rsidRPr="00D95BE5">
        <w:rPr>
          <w:rFonts w:cstheme="minorHAnsi"/>
          <w:lang w:val="en-GB"/>
        </w:rPr>
        <w:t>20%.</w:t>
      </w:r>
      <w:r w:rsidR="008D0B7A">
        <w:rPr>
          <w:rFonts w:cstheme="minorHAnsi"/>
          <w:lang w:val="en-GB"/>
        </w:rPr>
        <w:fldChar w:fldCharType="begin"/>
      </w:r>
      <w:r w:rsidR="008D0B7A">
        <w:rPr>
          <w:rFonts w:cstheme="minorHAnsi"/>
          <w:lang w:val="en-GB"/>
        </w:rPr>
        <w:instrText xml:space="preserve"> ADDIN EN.CITE &lt;EndNote&gt;&lt;Cite&gt;&lt;Author&gt;Independent Accountability Panel for Every Women Every Child Every Adolescent (IAP)&lt;/Author&gt;&lt;Year&gt;2020&lt;/Year&gt;&lt;RecNum&gt;567&lt;/RecNum&gt;&lt;DisplayText&gt;&lt;style face="superscript"&gt;1&lt;/style&gt;&lt;/DisplayText&gt;&lt;record&gt;&lt;rec-number&gt;567&lt;/rec-number&gt;&lt;foreign-keys&gt;&lt;key app="EN" db-id="5dprpsavdvsw5der2s7vazdm0z9wpwzswxxz" timestamp="1587726165"&gt;567&lt;/key&gt;&lt;/foreign-keys&gt;&lt;ref-type name="Report"&gt;27&lt;/ref-type&gt;&lt;contributors&gt;&lt;authors&gt;&lt;author&gt;Independent Accountability Panel for Every Women Every Child Every Adolescent (IAP), &lt;/author&gt;&lt;/authors&gt;&lt;/contributors&gt;&lt;titles&gt;&lt;title&gt;Caught in the COVID-19 storm: accountability for women’s, children’s, and adolescents’ health and rights and UHC (forthcoming)&lt;/title&gt;&lt;/titles&gt;&lt;dates&gt;&lt;year&gt;2020&lt;/year&gt;&lt;/dates&gt;&lt;pub-location&gt;Geneva&lt;/pub-location&gt;&lt;publisher&gt;IAP&lt;/publisher&gt;&lt;urls&gt;&lt;/urls&gt;&lt;/record&gt;&lt;/Cite&gt;&lt;/EndNote&gt;</w:instrText>
      </w:r>
      <w:r w:rsidR="008D0B7A">
        <w:rPr>
          <w:rFonts w:cstheme="minorHAnsi"/>
          <w:lang w:val="en-GB"/>
        </w:rPr>
        <w:fldChar w:fldCharType="separate"/>
      </w:r>
      <w:r w:rsidR="008D0B7A" w:rsidRPr="008D0B7A">
        <w:rPr>
          <w:rFonts w:cstheme="minorHAnsi"/>
          <w:noProof/>
          <w:vertAlign w:val="superscript"/>
          <w:lang w:val="en-GB"/>
        </w:rPr>
        <w:t>1</w:t>
      </w:r>
      <w:r w:rsidR="008D0B7A">
        <w:rPr>
          <w:rFonts w:cstheme="minorHAnsi"/>
          <w:lang w:val="en-GB"/>
        </w:rPr>
        <w:fldChar w:fldCharType="end"/>
      </w:r>
      <w:r w:rsidR="008177A2" w:rsidRPr="00D95BE5">
        <w:rPr>
          <w:rFonts w:cstheme="minorHAnsi"/>
          <w:lang w:val="en-GB"/>
        </w:rPr>
        <w:t xml:space="preserve"> </w:t>
      </w:r>
      <w:r w:rsidR="00A5394A" w:rsidRPr="00D95BE5">
        <w:rPr>
          <w:rFonts w:cstheme="minorHAnsi"/>
          <w:lang w:val="en-GB"/>
        </w:rPr>
        <w:t xml:space="preserve">Now, </w:t>
      </w:r>
      <w:r w:rsidR="007B300B" w:rsidRPr="00D95BE5">
        <w:rPr>
          <w:rFonts w:cstheme="minorHAnsi"/>
        </w:rPr>
        <w:t xml:space="preserve">the </w:t>
      </w:r>
      <w:r w:rsidR="00A5394A" w:rsidRPr="00D95BE5">
        <w:rPr>
          <w:rFonts w:cstheme="minorHAnsi"/>
        </w:rPr>
        <w:t xml:space="preserve">global </w:t>
      </w:r>
      <w:r w:rsidR="007B300B" w:rsidRPr="00D95BE5">
        <w:rPr>
          <w:rFonts w:cstheme="minorHAnsi"/>
        </w:rPr>
        <w:t>pandemic</w:t>
      </w:r>
      <w:r w:rsidR="00A40AE6" w:rsidRPr="00D95BE5">
        <w:rPr>
          <w:rFonts w:cstheme="minorHAnsi"/>
        </w:rPr>
        <w:t xml:space="preserve"> </w:t>
      </w:r>
      <w:r w:rsidRPr="00D95BE5">
        <w:rPr>
          <w:rFonts w:cstheme="minorHAnsi"/>
        </w:rPr>
        <w:t>is making a bad situation even worse</w:t>
      </w:r>
      <w:r w:rsidR="008E249D" w:rsidRPr="00D95BE5">
        <w:rPr>
          <w:rFonts w:cstheme="minorHAnsi"/>
        </w:rPr>
        <w:t>, as c</w:t>
      </w:r>
      <w:r w:rsidRPr="00D95BE5">
        <w:rPr>
          <w:rFonts w:cstheme="minorHAnsi"/>
        </w:rPr>
        <w:t xml:space="preserve">ountries </w:t>
      </w:r>
      <w:r w:rsidR="00A5394A" w:rsidRPr="00D95BE5">
        <w:rPr>
          <w:rFonts w:cstheme="minorHAnsi"/>
        </w:rPr>
        <w:t xml:space="preserve">that </w:t>
      </w:r>
      <w:r w:rsidRPr="00D95BE5">
        <w:rPr>
          <w:rFonts w:cstheme="minorHAnsi"/>
        </w:rPr>
        <w:t xml:space="preserve">were unprepared </w:t>
      </w:r>
      <w:r w:rsidR="0022433F" w:rsidRPr="00D95BE5">
        <w:rPr>
          <w:rFonts w:cstheme="minorHAnsi"/>
        </w:rPr>
        <w:t xml:space="preserve">try to cope by </w:t>
      </w:r>
      <w:r w:rsidR="00A5394A" w:rsidRPr="00D95BE5">
        <w:rPr>
          <w:rFonts w:cstheme="minorHAnsi"/>
        </w:rPr>
        <w:t>divert</w:t>
      </w:r>
      <w:r w:rsidR="0022433F" w:rsidRPr="00D95BE5">
        <w:rPr>
          <w:rFonts w:cstheme="minorHAnsi"/>
        </w:rPr>
        <w:t>ing</w:t>
      </w:r>
      <w:r w:rsidRPr="00D95BE5">
        <w:rPr>
          <w:rFonts w:cstheme="minorHAnsi"/>
        </w:rPr>
        <w:t xml:space="preserve"> resources away from </w:t>
      </w:r>
      <w:r w:rsidR="00EE11C3" w:rsidRPr="00D95BE5">
        <w:rPr>
          <w:rFonts w:cstheme="minorHAnsi"/>
        </w:rPr>
        <w:t xml:space="preserve">essential </w:t>
      </w:r>
      <w:r w:rsidR="00625575" w:rsidRPr="00D95BE5">
        <w:rPr>
          <w:rFonts w:cstheme="minorHAnsi"/>
        </w:rPr>
        <w:t>services</w:t>
      </w:r>
      <w:r w:rsidRPr="00D95BE5">
        <w:rPr>
          <w:rFonts w:cstheme="minorHAnsi"/>
        </w:rPr>
        <w:t>.</w:t>
      </w:r>
      <w:r w:rsidR="008B5A67" w:rsidRPr="00D95BE5">
        <w:rPr>
          <w:rFonts w:cstheme="minorHAnsi"/>
        </w:rPr>
        <w:t xml:space="preserve"> </w:t>
      </w:r>
    </w:p>
    <w:p w14:paraId="14B4CBF2" w14:textId="6220E8F2" w:rsidR="003F7733" w:rsidRPr="00B66078" w:rsidRDefault="003F7733" w:rsidP="00ED7A61">
      <w:pPr>
        <w:rPr>
          <w:rFonts w:eastAsia="Calibri" w:cstheme="minorHAnsi"/>
        </w:rPr>
      </w:pPr>
      <w:bookmarkStart w:id="0" w:name="_Hlk43636271"/>
      <w:r w:rsidRPr="00D95BE5">
        <w:rPr>
          <w:rFonts w:cstheme="minorHAnsi"/>
        </w:rPr>
        <w:t>W</w:t>
      </w:r>
      <w:r w:rsidRPr="00B66078">
        <w:rPr>
          <w:rFonts w:cstheme="minorHAnsi"/>
        </w:rPr>
        <w:t>hile older people are most likely to be directly affected by C</w:t>
      </w:r>
      <w:r w:rsidR="003C017D">
        <w:rPr>
          <w:rFonts w:cstheme="minorHAnsi"/>
        </w:rPr>
        <w:t>OVID</w:t>
      </w:r>
      <w:r w:rsidRPr="00B66078">
        <w:rPr>
          <w:rFonts w:cstheme="minorHAnsi"/>
        </w:rPr>
        <w:t xml:space="preserve">-19, the indirect effects on </w:t>
      </w:r>
      <w:r w:rsidR="00CA5833">
        <w:rPr>
          <w:rFonts w:cstheme="minorHAnsi"/>
        </w:rPr>
        <w:t xml:space="preserve">pregnant </w:t>
      </w:r>
      <w:r w:rsidRPr="00D95BE5">
        <w:rPr>
          <w:rFonts w:cstheme="minorHAnsi"/>
        </w:rPr>
        <w:t xml:space="preserve">women, newborns, young children and adolescents </w:t>
      </w:r>
      <w:r w:rsidRPr="00B66078">
        <w:rPr>
          <w:rFonts w:cstheme="minorHAnsi"/>
        </w:rPr>
        <w:t>are huge</w:t>
      </w:r>
      <w:r w:rsidR="003C017D">
        <w:rPr>
          <w:rFonts w:cstheme="minorHAnsi"/>
        </w:rPr>
        <w:t xml:space="preserve">. </w:t>
      </w:r>
      <w:r w:rsidR="003465DB">
        <w:rPr>
          <w:rFonts w:cstheme="minorHAnsi"/>
        </w:rPr>
        <w:t>The h</w:t>
      </w:r>
      <w:r w:rsidRPr="00D95BE5">
        <w:rPr>
          <w:rFonts w:cstheme="minorHAnsi"/>
        </w:rPr>
        <w:t>ealth services</w:t>
      </w:r>
      <w:r w:rsidR="00ED7A61">
        <w:rPr>
          <w:rFonts w:cstheme="minorHAnsi"/>
        </w:rPr>
        <w:t xml:space="preserve"> </w:t>
      </w:r>
      <w:r w:rsidR="003465DB">
        <w:rPr>
          <w:rFonts w:cstheme="minorHAnsi"/>
        </w:rPr>
        <w:t xml:space="preserve">that should be </w:t>
      </w:r>
      <w:r w:rsidR="003C017D">
        <w:rPr>
          <w:rFonts w:cstheme="minorHAnsi"/>
        </w:rPr>
        <w:t>target</w:t>
      </w:r>
      <w:r w:rsidR="003465DB">
        <w:rPr>
          <w:rFonts w:cstheme="minorHAnsi"/>
        </w:rPr>
        <w:t xml:space="preserve">ing </w:t>
      </w:r>
      <w:r w:rsidR="00ED7A61">
        <w:rPr>
          <w:rFonts w:cstheme="minorHAnsi"/>
        </w:rPr>
        <w:t>them</w:t>
      </w:r>
      <w:r w:rsidR="002B5F6E">
        <w:rPr>
          <w:rFonts w:cstheme="minorHAnsi"/>
        </w:rPr>
        <w:t>,</w:t>
      </w:r>
      <w:r w:rsidRPr="00D95BE5">
        <w:rPr>
          <w:rFonts w:cstheme="minorHAnsi"/>
        </w:rPr>
        <w:t xml:space="preserve"> </w:t>
      </w:r>
      <w:r w:rsidR="00ED7A61">
        <w:rPr>
          <w:rFonts w:cstheme="minorHAnsi"/>
        </w:rPr>
        <w:t xml:space="preserve">as well as </w:t>
      </w:r>
      <w:r w:rsidRPr="00D95BE5">
        <w:rPr>
          <w:rFonts w:cstheme="minorHAnsi"/>
        </w:rPr>
        <w:t>social and financial support</w:t>
      </w:r>
      <w:r w:rsidR="00ED7A61">
        <w:rPr>
          <w:rFonts w:cstheme="minorHAnsi"/>
        </w:rPr>
        <w:t>,</w:t>
      </w:r>
      <w:r w:rsidR="003C017D">
        <w:rPr>
          <w:rFonts w:cstheme="minorHAnsi"/>
        </w:rPr>
        <w:t xml:space="preserve"> are</w:t>
      </w:r>
      <w:r w:rsidR="00ED7A61">
        <w:rPr>
          <w:rFonts w:cstheme="minorHAnsi"/>
        </w:rPr>
        <w:t xml:space="preserve"> simp</w:t>
      </w:r>
      <w:bookmarkStart w:id="1" w:name="_GoBack"/>
      <w:bookmarkEnd w:id="1"/>
      <w:r w:rsidR="00ED7A61">
        <w:rPr>
          <w:rFonts w:cstheme="minorHAnsi"/>
        </w:rPr>
        <w:t>ly</w:t>
      </w:r>
      <w:r w:rsidRPr="00D95BE5">
        <w:rPr>
          <w:rFonts w:cstheme="minorHAnsi"/>
        </w:rPr>
        <w:t xml:space="preserve"> crumbling</w:t>
      </w:r>
      <w:r w:rsidR="003465DB">
        <w:rPr>
          <w:rFonts w:cstheme="minorHAnsi"/>
        </w:rPr>
        <w:t xml:space="preserve"> away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&lt;EndNote&gt;&lt;Cite&gt;&lt;Author&gt;Independent Accountability Panel for Every Women Every Child Every Adolescent (IAP)&lt;/Author&gt;&lt;Year&gt;2020&lt;/Year&gt;&lt;RecNum&gt;567&lt;/RecNum&gt;&lt;DisplayText&gt;&lt;style face="superscript"&gt;1&lt;/style&gt;&lt;/DisplayText&gt;&lt;record&gt;&lt;rec-number&gt;567&lt;/rec-number&gt;&lt;foreign-keys&gt;&lt;key app="EN" db-id="5dprpsavdvsw5der2s7vazdm0z9wpwzswxxz" timestamp="1587726165"&gt;567&lt;/key&gt;&lt;/foreign-keys&gt;&lt;ref-type name="Report"&gt;27&lt;/ref-type&gt;&lt;contributors&gt;&lt;authors&gt;&lt;author&gt;Independent Accountability Panel for Every Women Every Child Every Adolescent (IAP), &lt;/author&gt;&lt;/authors&gt;&lt;/contributors&gt;&lt;titles&gt;&lt;title&gt;Caught in the COVID-19 storm: accountability for women’s, children’s, and adolescents’ health and rights and UHC (forthcoming)&lt;/title&gt;&lt;/titles&gt;&lt;dates&gt;&lt;year&gt;2020&lt;/year&gt;&lt;/dates&gt;&lt;pub-location&gt;Geneva&lt;/pub-location&gt;&lt;publisher&gt;IAP&lt;/publisher&gt;&lt;urls&gt;&lt;/urls&gt;&lt;/record&gt;&lt;/Cite&gt;&lt;/EndNote&gt;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1</w:t>
      </w:r>
      <w:r w:rsidR="008D0B7A">
        <w:rPr>
          <w:rFonts w:cstheme="minorHAnsi"/>
        </w:rPr>
        <w:fldChar w:fldCharType="end"/>
      </w:r>
      <w:r w:rsidRPr="00D95BE5">
        <w:rPr>
          <w:rFonts w:eastAsia="Gill Sans" w:cstheme="minorHAnsi"/>
        </w:rPr>
        <w:t xml:space="preserve">. </w:t>
      </w:r>
      <w:bookmarkEnd w:id="0"/>
      <w:r w:rsidR="00D95BE5" w:rsidRPr="00D95BE5">
        <w:rPr>
          <w:rFonts w:eastAsia="Calibri" w:cstheme="minorHAnsi"/>
        </w:rPr>
        <w:t>T</w:t>
      </w:r>
      <w:r w:rsidRPr="00D95BE5">
        <w:rPr>
          <w:rFonts w:eastAsia="Calibri" w:cstheme="minorHAnsi"/>
        </w:rPr>
        <w:t xml:space="preserve">here </w:t>
      </w:r>
      <w:r w:rsidR="00ED7A61">
        <w:rPr>
          <w:rFonts w:eastAsia="Calibri" w:cstheme="minorHAnsi"/>
        </w:rPr>
        <w:t>have been</w:t>
      </w:r>
      <w:r w:rsidRPr="00D95BE5">
        <w:rPr>
          <w:rFonts w:eastAsia="Calibri" w:cstheme="minorHAnsi"/>
        </w:rPr>
        <w:t xml:space="preserve"> mass closures of sexual and reproductive health services (including HIV testing and post-abortion care) and supply shortfalls</w:t>
      </w:r>
      <w:r w:rsidR="008D0B7A">
        <w:rPr>
          <w:rFonts w:eastAsia="Calibri" w:cstheme="minorHAnsi"/>
        </w:rPr>
        <w:fldChar w:fldCharType="begin"/>
      </w:r>
      <w:r w:rsidR="008D0B7A">
        <w:rPr>
          <w:rFonts w:eastAsia="Calibri" w:cstheme="minorHAnsi"/>
        </w:rPr>
        <w:instrText xml:space="preserve"> ADDIN EN.CITE &lt;EndNote&gt;&lt;Cite&gt;&lt;Author&gt;IPPF&lt;/Author&gt;&lt;Year&gt;9 April 2020&lt;/Year&gt;&lt;RecNum&gt;732&lt;/RecNum&gt;&lt;DisplayText&gt;&lt;style face="superscript"&gt;2&lt;/style&gt;&lt;/DisplayText&gt;&lt;record&gt;&lt;rec-number&gt;732&lt;/rec-number&gt;&lt;foreign-keys&gt;&lt;key app="EN" db-id="5dprpsavdvsw5der2s7vazdm0z9wpwzswxxz" timestamp="1590415596"&gt;732&lt;/key&gt;&lt;/foreign-keys&gt;&lt;ref-type name="Web Page"&gt;12&lt;/ref-type&gt;&lt;contributors&gt;&lt;authors&gt;&lt;author&gt;IPPF&lt;/author&gt;&lt;/authors&gt;&lt;/contributors&gt;&lt;titles&gt;&lt;title&gt;COVID-19 pandemic cuts access to sexual and reproductive healthcare for women around the world&lt;/title&gt;&lt;/titles&gt;&lt;dates&gt;&lt;year&gt;9 April 2020&lt;/year&gt;&lt;/dates&gt;&lt;urls&gt;&lt;related-urls&gt;&lt;url&gt;https://www.ippf.org/news/covid-19-pandemic-cuts-access-sexual-and-reproductive-healthcare-women-around-world&lt;/url&gt;&lt;/related-urls&gt;&lt;/urls&gt;&lt;/record&gt;&lt;/Cite&gt;&lt;/EndNote&gt;</w:instrText>
      </w:r>
      <w:r w:rsidR="008D0B7A">
        <w:rPr>
          <w:rFonts w:eastAsia="Calibri" w:cstheme="minorHAnsi"/>
        </w:rPr>
        <w:fldChar w:fldCharType="separate"/>
      </w:r>
      <w:r w:rsidR="008D0B7A" w:rsidRPr="008D0B7A">
        <w:rPr>
          <w:rFonts w:eastAsia="Calibri" w:cstheme="minorHAnsi"/>
          <w:noProof/>
          <w:vertAlign w:val="superscript"/>
        </w:rPr>
        <w:t>2</w:t>
      </w:r>
      <w:r w:rsidR="008D0B7A">
        <w:rPr>
          <w:rFonts w:eastAsia="Calibri" w:cstheme="minorHAnsi"/>
        </w:rPr>
        <w:fldChar w:fldCharType="end"/>
      </w:r>
      <w:r w:rsidRPr="00D95BE5">
        <w:rPr>
          <w:rFonts w:eastAsia="Calibri" w:cstheme="minorHAnsi"/>
        </w:rPr>
        <w:t xml:space="preserve">. </w:t>
      </w:r>
      <w:r w:rsidR="00D95BE5" w:rsidRPr="00B66078">
        <w:rPr>
          <w:rFonts w:eastAsia="Gill Sans" w:cstheme="minorHAnsi"/>
        </w:rPr>
        <w:t>H</w:t>
      </w:r>
      <w:r w:rsidRPr="00B66078">
        <w:rPr>
          <w:rFonts w:eastAsia="Gill Sans" w:cstheme="minorHAnsi"/>
        </w:rPr>
        <w:t xml:space="preserve">ealth workers </w:t>
      </w:r>
      <w:r w:rsidR="00D95BE5" w:rsidRPr="00B66078">
        <w:rPr>
          <w:rFonts w:eastAsia="Gill Sans" w:cstheme="minorHAnsi"/>
        </w:rPr>
        <w:t>have been</w:t>
      </w:r>
      <w:r w:rsidRPr="00B66078">
        <w:rPr>
          <w:rFonts w:eastAsia="Gill Sans" w:cstheme="minorHAnsi"/>
        </w:rPr>
        <w:t xml:space="preserve"> diverted from maternity </w:t>
      </w:r>
      <w:r w:rsidR="00ED7A61">
        <w:rPr>
          <w:rFonts w:eastAsia="Gill Sans" w:cstheme="minorHAnsi"/>
        </w:rPr>
        <w:t xml:space="preserve">services </w:t>
      </w:r>
      <w:r w:rsidRPr="00B66078">
        <w:rPr>
          <w:rFonts w:eastAsia="Gill Sans" w:cstheme="minorHAnsi"/>
        </w:rPr>
        <w:t>to COVID-19 units.</w:t>
      </w:r>
      <w:r w:rsidR="008D0B7A">
        <w:rPr>
          <w:rFonts w:eastAsia="Gill Sans" w:cstheme="minorHAnsi"/>
        </w:rPr>
        <w:fldChar w:fldCharType="begin"/>
      </w:r>
      <w:r w:rsidR="008D0B7A">
        <w:rPr>
          <w:rFonts w:eastAsia="Gill Sans" w:cstheme="minorHAnsi"/>
        </w:rPr>
        <w:instrText xml:space="preserve"> ADDIN EN.CITE &lt;EndNote&gt;&lt;Cite&gt;&lt;Author&gt;Taylor Riley&lt;/Author&gt;&lt;Year&gt;16 April 2020&lt;/Year&gt;&lt;RecNum&gt;767&lt;/RecNum&gt;&lt;DisplayText&gt;&lt;style face="superscript"&gt;3&lt;/style&gt;&lt;/DisplayText&gt;&lt;record&gt;&lt;rec-number&gt;767&lt;/rec-number&gt;&lt;foreign-keys&gt;&lt;key app="EN" db-id="5dprpsavdvsw5der2s7vazdm0z9wpwzswxxz" timestamp="1591180826"&gt;767&lt;/key&gt;&lt;/foreign-keys&gt;&lt;ref-type name="Web Page"&gt;12&lt;/ref-type&gt;&lt;contributors&gt;&lt;authors&gt;&lt;author&gt;Taylor Riley,&lt;/author&gt;&lt;author&gt;Elizabeth Sully,&lt;/author&gt;&lt;author&gt;Zara Ahmed,&lt;/author&gt;&lt;author&gt;Ann Biddlecom,&lt;/author&gt;&lt;/authors&gt;&lt;/contributors&gt;&lt;titles&gt;&lt;title&gt;Estimates of the Potential Impact of the COVID-19 Pandemic on Sexual and Reproductive Health in Low- and Middle-Income Countries&lt;/title&gt;&lt;secondary-title&gt;Guttmacher Institute&lt;/secondary-title&gt;&lt;/titles&gt;&lt;dates&gt;&lt;year&gt;16 April 2020&lt;/year&gt;&lt;/dates&gt;&lt;urls&gt;&lt;related-urls&gt;&lt;url&gt;https://www.guttmacher.org/journals/ipsrh/2020/04/estimates-potential-impact-covid-19-pandemic-sexual-and-reproductive-health&lt;/url&gt;&lt;/related-urls&gt;&lt;/urls&gt;&lt;/record&gt;&lt;/Cite&gt;&lt;/EndNote&gt;</w:instrText>
      </w:r>
      <w:r w:rsidR="008D0B7A">
        <w:rPr>
          <w:rFonts w:eastAsia="Gill Sans" w:cstheme="minorHAnsi"/>
        </w:rPr>
        <w:fldChar w:fldCharType="separate"/>
      </w:r>
      <w:r w:rsidR="008D0B7A" w:rsidRPr="008D0B7A">
        <w:rPr>
          <w:rFonts w:eastAsia="Gill Sans" w:cstheme="minorHAnsi"/>
          <w:noProof/>
          <w:vertAlign w:val="superscript"/>
        </w:rPr>
        <w:t>3</w:t>
      </w:r>
      <w:r w:rsidR="008D0B7A">
        <w:rPr>
          <w:rFonts w:eastAsia="Gill Sans" w:cstheme="minorHAnsi"/>
        </w:rPr>
        <w:fldChar w:fldCharType="end"/>
      </w:r>
      <w:r w:rsidRPr="00B66078">
        <w:rPr>
          <w:rFonts w:eastAsia="Gill Sans" w:cstheme="minorHAnsi"/>
        </w:rPr>
        <w:t xml:space="preserve"> I</w:t>
      </w:r>
      <w:r w:rsidRPr="00D95BE5">
        <w:rPr>
          <w:rFonts w:cstheme="minorHAnsi"/>
        </w:rPr>
        <w:t xml:space="preserve">mmunization campaigns </w:t>
      </w:r>
      <w:r w:rsidR="00ED7A61">
        <w:rPr>
          <w:rFonts w:cstheme="minorHAnsi"/>
        </w:rPr>
        <w:t>have been</w:t>
      </w:r>
      <w:r w:rsidRPr="00D95BE5">
        <w:rPr>
          <w:rFonts w:cstheme="minorHAnsi"/>
        </w:rPr>
        <w:t xml:space="preserve"> halted, leaving 13.5 million children unprotected against life-threatening diseases.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&lt;EndNote&gt;&lt;Cite&gt;&lt;Author&gt;Roberts&lt;/Author&gt;&lt;Year&gt;2020&lt;/Year&gt;&lt;RecNum&gt;745&lt;/RecNum&gt;&lt;DisplayText&gt;&lt;style face="superscript"&gt;4&lt;/style&gt;&lt;/DisplayText&gt;&lt;record&gt;&lt;rec-number&gt;745&lt;/rec-number&gt;&lt;foreign-keys&gt;&lt;key app="EN" db-id="5dprpsavdvsw5der2s7vazdm0z9wpwzswxxz" timestamp="1590420638"&gt;745&lt;/key&gt;&lt;/foreign-keys&gt;&lt;ref-type name="Generic"&gt;13&lt;/ref-type&gt;&lt;contributors&gt;&lt;authors&gt;&lt;author&gt;Roberts, Leslie&lt;/author&gt;&lt;/authors&gt;&lt;/contributors&gt;&lt;titles&gt;&lt;title&gt;Pandemic brings mass vaccinations to a halt&lt;/title&gt;&lt;/titles&gt;&lt;dates&gt;&lt;year&gt;2020&lt;/year&gt;&lt;/dates&gt;&lt;publisher&gt;American Association for the Advancement of Science&lt;/publisher&gt;&lt;isbn&gt;0036-8075&lt;/isbn&gt;&lt;urls&gt;&lt;/urls&gt;&lt;/record&gt;&lt;/Cite&gt;&lt;/EndNote&gt;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4</w:t>
      </w:r>
      <w:r w:rsidR="008D0B7A">
        <w:rPr>
          <w:rFonts w:cstheme="minorHAnsi"/>
        </w:rPr>
        <w:fldChar w:fldCharType="end"/>
      </w:r>
      <w:r w:rsidRPr="00D95BE5">
        <w:rPr>
          <w:rFonts w:cstheme="minorHAnsi"/>
        </w:rPr>
        <w:t xml:space="preserve"> </w:t>
      </w:r>
      <w:r w:rsidR="002A7DCD">
        <w:rPr>
          <w:rFonts w:cstheme="minorHAnsi"/>
        </w:rPr>
        <w:t>With s</w:t>
      </w:r>
      <w:r w:rsidR="00ED7A61">
        <w:rPr>
          <w:rFonts w:cstheme="minorHAnsi"/>
        </w:rPr>
        <w:t>chool c</w:t>
      </w:r>
      <w:r w:rsidRPr="00D95BE5">
        <w:rPr>
          <w:rFonts w:cstheme="minorHAnsi"/>
        </w:rPr>
        <w:t>losure</w:t>
      </w:r>
      <w:r w:rsidR="002B5F6E">
        <w:rPr>
          <w:rFonts w:cstheme="minorHAnsi"/>
        </w:rPr>
        <w:t>s</w:t>
      </w:r>
      <w:r w:rsidR="00B607B8">
        <w:rPr>
          <w:rFonts w:cstheme="minorHAnsi"/>
        </w:rPr>
        <w:t>,</w:t>
      </w:r>
      <w:r w:rsidRPr="00D95BE5">
        <w:rPr>
          <w:rFonts w:cstheme="minorHAnsi"/>
        </w:rPr>
        <w:t xml:space="preserve"> </w:t>
      </w:r>
      <w:r w:rsidRPr="00D95BE5">
        <w:rPr>
          <w:rFonts w:eastAsia="Calibri" w:cstheme="minorHAnsi"/>
        </w:rPr>
        <w:t>370 million children</w:t>
      </w:r>
      <w:r w:rsidR="002A7DCD">
        <w:rPr>
          <w:rFonts w:eastAsia="Calibri" w:cstheme="minorHAnsi"/>
        </w:rPr>
        <w:t xml:space="preserve"> are</w:t>
      </w:r>
      <w:r w:rsidRPr="00D95BE5">
        <w:rPr>
          <w:rFonts w:eastAsia="Calibri" w:cstheme="minorHAnsi"/>
        </w:rPr>
        <w:t xml:space="preserve"> miss</w:t>
      </w:r>
      <w:r w:rsidR="00ED7A61">
        <w:rPr>
          <w:rFonts w:eastAsia="Calibri" w:cstheme="minorHAnsi"/>
        </w:rPr>
        <w:t>ing</w:t>
      </w:r>
      <w:r w:rsidRPr="00D95BE5">
        <w:rPr>
          <w:rFonts w:eastAsia="Calibri" w:cstheme="minorHAnsi"/>
        </w:rPr>
        <w:t xml:space="preserve"> out on meals</w:t>
      </w:r>
      <w:r w:rsidR="008D0B7A">
        <w:rPr>
          <w:rFonts w:eastAsia="Calibri" w:cstheme="minorHAnsi"/>
        </w:rPr>
        <w:fldChar w:fldCharType="begin"/>
      </w:r>
      <w:r w:rsidR="008D0B7A">
        <w:rPr>
          <w:rFonts w:eastAsia="Calibri" w:cstheme="minorHAnsi"/>
        </w:rPr>
        <w:instrText xml:space="preserve"> ADDIN EN.CITE &lt;EndNote&gt;&lt;Cite&gt;&lt;Author&gt;World Food Programme&lt;/Author&gt;&lt;Year&gt;2020&lt;/Year&gt;&lt;RecNum&gt;815&lt;/RecNum&gt;&lt;DisplayText&gt;&lt;style face="superscript"&gt;5&lt;/style&gt;&lt;/DisplayText&gt;&lt;record&gt;&lt;rec-number&gt;815&lt;/rec-number&gt;&lt;foreign-keys&gt;&lt;key app="EN" db-id="5dprpsavdvsw5der2s7vazdm0z9wpwzswxxz" timestamp="1591797101"&gt;815&lt;/key&gt;&lt;/foreign-keys&gt;&lt;ref-type name="Web Page"&gt;12&lt;/ref-type&gt;&lt;contributors&gt;&lt;authors&gt;&lt;author&gt;World Food Programme, &lt;/author&gt;&lt;/authors&gt;&lt;/contributors&gt;&lt;titles&gt;&lt;title&gt;WFP and UNICEF joint response to COVID-19&lt;/title&gt;&lt;/titles&gt;&lt;dates&gt;&lt;year&gt;2020&lt;/year&gt;&lt;/dates&gt;&lt;urls&gt;&lt;related-urls&gt;&lt;url&gt;https://www.wfp.org/school-health-and-nutrition&lt;/url&gt;&lt;/related-urls&gt;&lt;/urls&gt;&lt;/record&gt;&lt;/Cite&gt;&lt;/EndNote&gt;</w:instrText>
      </w:r>
      <w:r w:rsidR="008D0B7A">
        <w:rPr>
          <w:rFonts w:eastAsia="Calibri" w:cstheme="minorHAnsi"/>
        </w:rPr>
        <w:fldChar w:fldCharType="separate"/>
      </w:r>
      <w:r w:rsidR="008D0B7A" w:rsidRPr="008D0B7A">
        <w:rPr>
          <w:rFonts w:eastAsia="Calibri" w:cstheme="minorHAnsi"/>
          <w:noProof/>
          <w:vertAlign w:val="superscript"/>
        </w:rPr>
        <w:t>5</w:t>
      </w:r>
      <w:r w:rsidR="008D0B7A">
        <w:rPr>
          <w:rFonts w:eastAsia="Calibri" w:cstheme="minorHAnsi"/>
        </w:rPr>
        <w:fldChar w:fldCharType="end"/>
      </w:r>
      <w:r w:rsidRPr="00D95BE5">
        <w:rPr>
          <w:rFonts w:cstheme="minorHAnsi"/>
        </w:rPr>
        <w:t xml:space="preserve"> and a</w:t>
      </w:r>
      <w:r w:rsidRPr="00D95BE5">
        <w:rPr>
          <w:rFonts w:eastAsia="Calibri" w:cstheme="minorHAnsi"/>
        </w:rPr>
        <w:t xml:space="preserve">dolescents </w:t>
      </w:r>
      <w:r w:rsidR="002A7DCD">
        <w:rPr>
          <w:rFonts w:eastAsia="Calibri" w:cstheme="minorHAnsi"/>
        </w:rPr>
        <w:t xml:space="preserve">are </w:t>
      </w:r>
      <w:r w:rsidRPr="00D95BE5">
        <w:rPr>
          <w:rFonts w:eastAsia="Calibri" w:cstheme="minorHAnsi"/>
        </w:rPr>
        <w:t>suffer</w:t>
      </w:r>
      <w:r w:rsidR="00ED7A61">
        <w:rPr>
          <w:rFonts w:eastAsia="Calibri" w:cstheme="minorHAnsi"/>
        </w:rPr>
        <w:t>ing</w:t>
      </w:r>
      <w:r w:rsidRPr="00D95BE5">
        <w:rPr>
          <w:rFonts w:eastAsia="Calibri" w:cstheme="minorHAnsi"/>
        </w:rPr>
        <w:t xml:space="preserve"> from </w:t>
      </w:r>
      <w:r w:rsidR="002B5F6E">
        <w:rPr>
          <w:rFonts w:eastAsia="Calibri" w:cstheme="minorHAnsi"/>
        </w:rPr>
        <w:t>social</w:t>
      </w:r>
      <w:r w:rsidRPr="00D95BE5">
        <w:rPr>
          <w:rFonts w:eastAsia="Calibri" w:cstheme="minorHAnsi"/>
        </w:rPr>
        <w:t xml:space="preserve"> isolation and mental health issues.</w:t>
      </w:r>
      <w:r w:rsidR="008D0B7A">
        <w:rPr>
          <w:rFonts w:eastAsia="Calibri" w:cstheme="minorHAnsi"/>
        </w:rPr>
        <w:fldChar w:fldCharType="begin"/>
      </w:r>
      <w:r w:rsidR="008D0B7A">
        <w:rPr>
          <w:rFonts w:eastAsia="Calibri" w:cstheme="minorHAnsi"/>
        </w:rPr>
        <w:instrText xml:space="preserve"> ADDIN EN.CITE &lt;EndNote&gt;&lt;Cite&gt;&lt;Author&gt;UNFPA&lt;/Author&gt;&lt;Year&gt;24 March 2020&lt;/Year&gt;&lt;RecNum&gt;647&lt;/RecNum&gt;&lt;DisplayText&gt;&lt;style face="superscript"&gt;6&lt;/style&gt;&lt;/DisplayText&gt;&lt;record&gt;&lt;rec-number&gt;647&lt;/rec-number&gt;&lt;foreign-keys&gt;&lt;key app="EN" db-id="5dprpsavdvsw5der2s7vazdm0z9wpwzswxxz" timestamp="1589291973"&gt;647&lt;/key&gt;&lt;/foreign-keys&gt;&lt;ref-type name="Web Page"&gt;12&lt;/ref-type&gt;&lt;contributors&gt;&lt;authors&gt;&lt;author&gt;UNFPA&lt;/author&gt;&lt;/authors&gt;&lt;/contributors&gt;&lt;titles&gt;&lt;title&gt;Coronavirus Disease (COVID-19) Preparedness and Response. Adolescents and Young People &amp;amp; Coronavirus Disease (COVID-19) UPDATED. Interim Technical Brief&lt;/title&gt;&lt;/titles&gt;&lt;dates&gt;&lt;year&gt;24 March 2020&lt;/year&gt;&lt;/dates&gt;&lt;urls&gt;&lt;related-urls&gt;&lt;url&gt;https://www.unfpa.org/sites/default/files/resource-pdf/COVID-19_Preparedness_and_Response_-_UNFPA_Interim_Technical_Briefs_Adolescents_and_Young_People_23_March_2020.pdf &lt;/url&gt;&lt;/related-urls&gt;&lt;/urls&gt;&lt;/record&gt;&lt;/Cite&gt;&lt;/EndNote&gt;</w:instrText>
      </w:r>
      <w:r w:rsidR="008D0B7A">
        <w:rPr>
          <w:rFonts w:eastAsia="Calibri" w:cstheme="minorHAnsi"/>
        </w:rPr>
        <w:fldChar w:fldCharType="separate"/>
      </w:r>
      <w:r w:rsidR="008D0B7A" w:rsidRPr="008D0B7A">
        <w:rPr>
          <w:rFonts w:eastAsia="Calibri" w:cstheme="minorHAnsi"/>
          <w:noProof/>
          <w:vertAlign w:val="superscript"/>
        </w:rPr>
        <w:t>6</w:t>
      </w:r>
      <w:r w:rsidR="008D0B7A">
        <w:rPr>
          <w:rFonts w:eastAsia="Calibri" w:cstheme="minorHAnsi"/>
        </w:rPr>
        <w:fldChar w:fldCharType="end"/>
      </w:r>
      <w:r w:rsidRPr="00D95BE5">
        <w:rPr>
          <w:rFonts w:eastAsia="Calibri" w:cstheme="minorHAnsi"/>
        </w:rPr>
        <w:t xml:space="preserve"> </w:t>
      </w:r>
      <w:r w:rsidRPr="00B66078">
        <w:rPr>
          <w:rFonts w:eastAsia="Gill Sans" w:cstheme="minorHAnsi"/>
        </w:rPr>
        <w:t>And d</w:t>
      </w:r>
      <w:r w:rsidRPr="00D95BE5">
        <w:rPr>
          <w:rFonts w:eastAsia="Gill Sans" w:cstheme="minorHAnsi"/>
        </w:rPr>
        <w:t xml:space="preserve">omestic violence </w:t>
      </w:r>
      <w:r w:rsidR="00ED7A61">
        <w:rPr>
          <w:rFonts w:eastAsia="Gill Sans" w:cstheme="minorHAnsi"/>
        </w:rPr>
        <w:t xml:space="preserve">has </w:t>
      </w:r>
      <w:r w:rsidRPr="00D95BE5">
        <w:rPr>
          <w:rFonts w:eastAsia="Gill Sans" w:cstheme="minorHAnsi"/>
        </w:rPr>
        <w:t>increased</w:t>
      </w:r>
      <w:r w:rsidR="003C017D">
        <w:rPr>
          <w:rFonts w:eastAsia="Gill Sans" w:cstheme="minorHAnsi"/>
        </w:rPr>
        <w:t>,</w:t>
      </w:r>
      <w:r w:rsidRPr="00D95BE5">
        <w:rPr>
          <w:rFonts w:eastAsia="Gill Sans" w:cstheme="minorHAnsi"/>
        </w:rPr>
        <w:t xml:space="preserve"> </w:t>
      </w:r>
      <w:r w:rsidR="00ED7A61">
        <w:rPr>
          <w:rFonts w:eastAsia="Gill Sans" w:cstheme="minorHAnsi"/>
        </w:rPr>
        <w:t>with</w:t>
      </w:r>
      <w:r w:rsidR="002B5F6E">
        <w:rPr>
          <w:rFonts w:eastAsia="Gill Sans" w:cstheme="minorHAnsi"/>
        </w:rPr>
        <w:t xml:space="preserve"> </w:t>
      </w:r>
      <w:r w:rsidR="00ED7A61">
        <w:rPr>
          <w:rFonts w:eastAsia="Gill Sans" w:cstheme="minorHAnsi"/>
        </w:rPr>
        <w:t xml:space="preserve">many more </w:t>
      </w:r>
      <w:r w:rsidRPr="00D95BE5">
        <w:rPr>
          <w:rFonts w:eastAsia="Gill Sans" w:cstheme="minorHAnsi"/>
        </w:rPr>
        <w:t xml:space="preserve">emergency calls </w:t>
      </w:r>
      <w:r w:rsidR="002535E8">
        <w:rPr>
          <w:rFonts w:eastAsia="Gill Sans" w:cstheme="minorHAnsi"/>
        </w:rPr>
        <w:t xml:space="preserve">reported </w:t>
      </w:r>
      <w:r w:rsidR="002B5F6E">
        <w:rPr>
          <w:rFonts w:eastAsia="Gill Sans" w:cstheme="minorHAnsi"/>
        </w:rPr>
        <w:t>in several countries</w:t>
      </w:r>
      <w:r w:rsidRPr="00D95BE5">
        <w:rPr>
          <w:rFonts w:eastAsia="Gill Sans" w:cstheme="minorHAnsi"/>
        </w:rPr>
        <w:t>.</w:t>
      </w:r>
      <w:r w:rsidR="008D0B7A">
        <w:rPr>
          <w:rFonts w:eastAsia="Gill Sans" w:cstheme="minorHAnsi"/>
        </w:rPr>
        <w:fldChar w:fldCharType="begin"/>
      </w:r>
      <w:r w:rsidR="008D0B7A">
        <w:rPr>
          <w:rFonts w:eastAsia="Gill Sans" w:cstheme="minorHAnsi"/>
        </w:rPr>
        <w:instrText xml:space="preserve"> ADDIN EN.CITE &lt;EndNote&gt;&lt;Cite&gt;&lt;Author&gt;UN Women&lt;/Author&gt;&lt;Year&gt;2020&lt;/Year&gt;&lt;RecNum&gt;785&lt;/RecNum&gt;&lt;DisplayText&gt;&lt;style face="superscript"&gt;7&lt;/style&gt;&lt;/DisplayText&gt;&lt;record&gt;&lt;rec-number&gt;785&lt;/rec-number&gt;&lt;foreign-keys&gt;&lt;key app="EN" db-id="5dprpsavdvsw5der2s7vazdm0z9wpwzswxxz" timestamp="1591193063"&gt;785&lt;/key&gt;&lt;/foreign-keys&gt;&lt;ref-type name="Web Page"&gt;12&lt;/ref-type&gt;&lt;contributors&gt;&lt;authors&gt;&lt;author&gt;UN Women,&lt;/author&gt;&lt;/authors&gt;&lt;/contributors&gt;&lt;titles&gt;&lt;title&gt;Issue Brief. COVID-19 and Ending Violence Against Women and Girls&lt;/title&gt;&lt;/titles&gt;&lt;dates&gt;&lt;year&gt;2020&lt;/year&gt;&lt;/dates&gt;&lt;urls&gt;&lt;related-urls&gt;&lt;url&gt;https://www.unwomen.org/-/media/headquarters/attachments/sections/library/publications/2020/issue-brief-covid-19-and-ending-violence-against-women-and-girls-en.pdf?la=en&amp;amp;vs=5006&lt;/url&gt;&lt;/related-urls&gt;&lt;/urls&gt;&lt;/record&gt;&lt;/Cite&gt;&lt;/EndNote&gt;</w:instrText>
      </w:r>
      <w:r w:rsidR="008D0B7A">
        <w:rPr>
          <w:rFonts w:eastAsia="Gill Sans" w:cstheme="minorHAnsi"/>
        </w:rPr>
        <w:fldChar w:fldCharType="separate"/>
      </w:r>
      <w:r w:rsidR="008D0B7A" w:rsidRPr="008D0B7A">
        <w:rPr>
          <w:rFonts w:eastAsia="Gill Sans" w:cstheme="minorHAnsi"/>
          <w:noProof/>
          <w:vertAlign w:val="superscript"/>
        </w:rPr>
        <w:t>7</w:t>
      </w:r>
      <w:r w:rsidR="008D0B7A">
        <w:rPr>
          <w:rFonts w:eastAsia="Gill Sans" w:cstheme="minorHAnsi"/>
        </w:rPr>
        <w:fldChar w:fldCharType="end"/>
      </w:r>
      <w:r w:rsidR="008D0B7A" w:rsidRPr="00B66078">
        <w:rPr>
          <w:rFonts w:eastAsia="Calibri" w:cstheme="minorHAnsi"/>
        </w:rPr>
        <w:t xml:space="preserve"> </w:t>
      </w:r>
    </w:p>
    <w:p w14:paraId="7700C932" w14:textId="16B17FC3" w:rsidR="003F7733" w:rsidRPr="00D95BE5" w:rsidRDefault="003F7733" w:rsidP="003F7733">
      <w:pPr>
        <w:rPr>
          <w:rFonts w:eastAsia="Calibri" w:cstheme="minorHAnsi"/>
        </w:rPr>
      </w:pPr>
      <w:r w:rsidRPr="00D95BE5">
        <w:rPr>
          <w:rFonts w:cstheme="minorHAnsi"/>
        </w:rPr>
        <w:t xml:space="preserve">Tragically, </w:t>
      </w:r>
      <w:r w:rsidR="003C017D">
        <w:rPr>
          <w:rFonts w:cstheme="minorHAnsi"/>
        </w:rPr>
        <w:t>predictions for the immediate future</w:t>
      </w:r>
      <w:r w:rsidRPr="00D95BE5">
        <w:rPr>
          <w:rFonts w:cstheme="minorHAnsi"/>
        </w:rPr>
        <w:t xml:space="preserve"> paint an even grimmer </w:t>
      </w:r>
      <w:r w:rsidR="003465DB">
        <w:rPr>
          <w:rFonts w:cstheme="minorHAnsi"/>
        </w:rPr>
        <w:t>picture</w:t>
      </w:r>
      <w:r w:rsidRPr="00B66078">
        <w:rPr>
          <w:rFonts w:cstheme="minorHAnsi"/>
        </w:rPr>
        <w:t>. W</w:t>
      </w:r>
      <w:r w:rsidRPr="00D95BE5">
        <w:rPr>
          <w:rFonts w:cstheme="minorHAnsi"/>
        </w:rPr>
        <w:t>e could see a big rise in deaths among pregnant women and young children</w:t>
      </w:r>
      <w:r w:rsidR="00D95BE5" w:rsidRPr="00D95BE5">
        <w:rPr>
          <w:rFonts w:cstheme="minorHAnsi"/>
        </w:rPr>
        <w:t xml:space="preserve"> (between 10% and 50% over 2015 levels)</w:t>
      </w:r>
      <w:r w:rsidRPr="00D95BE5">
        <w:rPr>
          <w:rFonts w:cstheme="minorHAnsi"/>
        </w:rPr>
        <w:t>.</w:t>
      </w:r>
      <w:r w:rsidR="008D0B7A">
        <w:rPr>
          <w:rFonts w:eastAsia="Calibri" w:cstheme="minorHAnsi"/>
        </w:rPr>
        <w:fldChar w:fldCharType="begin"/>
      </w:r>
      <w:r w:rsidR="008D0B7A">
        <w:rPr>
          <w:rFonts w:eastAsia="Calibri" w:cstheme="minorHAnsi"/>
        </w:rPr>
        <w:instrText xml:space="preserve"> ADDIN EN.CITE &lt;EndNote&gt;&lt;Cite&gt;&lt;Author&gt;Roberton&lt;/Author&gt;&lt;Year&gt;2020&lt;/Year&gt;&lt;RecNum&gt;766&lt;/RecNum&gt;&lt;DisplayText&gt;&lt;style face="superscript"&gt;8&lt;/style&gt;&lt;/DisplayText&gt;&lt;record&gt;&lt;rec-number&gt;766&lt;/rec-number&gt;&lt;foreign-keys&gt;&lt;key app="EN" db-id="5dprpsavdvsw5der2s7vazdm0z9wpwzswxxz" timestamp="1591180663"&gt;766&lt;/key&gt;&lt;/foreign-keys&gt;&lt;ref-type name="Journal Article"&gt;17&lt;/ref-type&gt;&lt;contributors&gt;&lt;authors&gt;&lt;author&gt;Roberton, Timothy&lt;/author&gt;&lt;author&gt;Carter, Emily D&lt;/author&gt;&lt;author&gt;Chou, Victoria B&lt;/author&gt;&lt;author&gt;Stegmuller, Angela R&lt;/author&gt;&lt;author&gt;Jackson, Bianca D&lt;/author&gt;&lt;author&gt;Tam, Yvonne&lt;/author&gt;&lt;author&gt;Sawadogo-Lewis, Talata&lt;/author&gt;&lt;author&gt;Walker, Neff&lt;/author&gt;&lt;/authors&gt;&lt;/contributors&gt;&lt;titles&gt;&lt;title&gt;Early estimates of the indirect effects of the COVID-19 pandemic on maternal and child mortality in low-income and middle-income countries: a modelling study&lt;/title&gt;&lt;secondary-title&gt;The Lancet Global Health&lt;/secondary-title&gt;&lt;/titles&gt;&lt;periodical&gt;&lt;full-title&gt;The Lancet Global Health&lt;/full-title&gt;&lt;/periodical&gt;&lt;dates&gt;&lt;year&gt;2020&lt;/year&gt;&lt;/dates&gt;&lt;isbn&gt;2214-109X&lt;/isbn&gt;&lt;urls&gt;&lt;/urls&gt;&lt;/record&gt;&lt;/Cite&gt;&lt;/EndNote&gt;</w:instrText>
      </w:r>
      <w:r w:rsidR="008D0B7A">
        <w:rPr>
          <w:rFonts w:eastAsia="Calibri" w:cstheme="minorHAnsi"/>
        </w:rPr>
        <w:fldChar w:fldCharType="separate"/>
      </w:r>
      <w:r w:rsidR="008D0B7A" w:rsidRPr="008D0B7A">
        <w:rPr>
          <w:rFonts w:eastAsia="Calibri" w:cstheme="minorHAnsi"/>
          <w:noProof/>
          <w:vertAlign w:val="superscript"/>
        </w:rPr>
        <w:t>8</w:t>
      </w:r>
      <w:r w:rsidR="008D0B7A">
        <w:rPr>
          <w:rFonts w:eastAsia="Calibri" w:cstheme="minorHAnsi"/>
        </w:rPr>
        <w:fldChar w:fldCharType="end"/>
      </w:r>
      <w:r w:rsidRPr="00D95BE5">
        <w:rPr>
          <w:rFonts w:eastAsia="Calibri" w:cstheme="minorHAnsi"/>
        </w:rPr>
        <w:t xml:space="preserve"> </w:t>
      </w:r>
      <w:r w:rsidRPr="00D95BE5">
        <w:rPr>
          <w:rFonts w:eastAsia="Gill Sans" w:cstheme="minorHAnsi"/>
        </w:rPr>
        <w:t>Disruption to contraceptive supplies could lead to 15 million more unintended pregnancies</w:t>
      </w:r>
      <w:r w:rsidR="00421EC2">
        <w:rPr>
          <w:rFonts w:eastAsia="Gill Sans" w:cstheme="minorHAnsi"/>
        </w:rPr>
        <w:t>.</w:t>
      </w:r>
      <w:r w:rsidR="008D0B7A">
        <w:rPr>
          <w:rFonts w:eastAsia="Calibri" w:cstheme="minorHAnsi"/>
        </w:rPr>
        <w:fldChar w:fldCharType="begin"/>
      </w:r>
      <w:r w:rsidR="008D0B7A">
        <w:rPr>
          <w:rFonts w:eastAsia="Calibri" w:cstheme="minorHAnsi"/>
        </w:rPr>
        <w:instrText xml:space="preserve"> ADDIN EN.CITE &lt;EndNote&gt;&lt;Cite&gt;&lt;Author&gt;IPPF&lt;/Author&gt;&lt;Year&gt;9 April 2020&lt;/Year&gt;&lt;RecNum&gt;732&lt;/RecNum&gt;&lt;DisplayText&gt;&lt;style face="superscript"&gt;2&lt;/style&gt;&lt;/DisplayText&gt;&lt;record&gt;&lt;rec-number&gt;732&lt;/rec-number&gt;&lt;foreign-keys&gt;&lt;key app="EN" db-id="5dprpsavdvsw5der2s7vazdm0z9wpwzswxxz" timestamp="1590415596"&gt;732&lt;/key&gt;&lt;/foreign-keys&gt;&lt;ref-type name="Web Page"&gt;12&lt;/ref-type&gt;&lt;contributors&gt;&lt;authors&gt;&lt;author&gt;IPPF&lt;/author&gt;&lt;/authors&gt;&lt;/contributors&gt;&lt;titles&gt;&lt;title&gt;COVID-19 pandemic cuts access to sexual and reproductive healthcare for women around the world&lt;/title&gt;&lt;/titles&gt;&lt;dates&gt;&lt;year&gt;9 April 2020&lt;/year&gt;&lt;/dates&gt;&lt;urls&gt;&lt;related-urls&gt;&lt;url&gt;https://www.ippf.org/news/covid-19-pandemic-cuts-access-sexual-and-reproductive-healthcare-women-around-world&lt;/url&gt;&lt;/related-urls&gt;&lt;/urls&gt;&lt;/record&gt;&lt;/Cite&gt;&lt;/EndNote&gt;</w:instrText>
      </w:r>
      <w:r w:rsidR="008D0B7A">
        <w:rPr>
          <w:rFonts w:eastAsia="Calibri" w:cstheme="minorHAnsi"/>
        </w:rPr>
        <w:fldChar w:fldCharType="separate"/>
      </w:r>
      <w:r w:rsidR="008D0B7A" w:rsidRPr="008D0B7A">
        <w:rPr>
          <w:rFonts w:eastAsia="Calibri" w:cstheme="minorHAnsi"/>
          <w:noProof/>
          <w:vertAlign w:val="superscript"/>
        </w:rPr>
        <w:t>2</w:t>
      </w:r>
      <w:r w:rsidR="008D0B7A">
        <w:rPr>
          <w:rFonts w:eastAsia="Calibri" w:cstheme="minorHAnsi"/>
        </w:rPr>
        <w:fldChar w:fldCharType="end"/>
      </w:r>
      <w:r w:rsidR="00421EC2" w:rsidRPr="00D95BE5">
        <w:rPr>
          <w:rFonts w:eastAsia="Calibri" w:cstheme="minorHAnsi"/>
        </w:rPr>
        <w:t xml:space="preserve"> </w:t>
      </w:r>
      <w:r w:rsidRPr="00D95BE5">
        <w:rPr>
          <w:rFonts w:eastAsia="Gill Sans" w:cstheme="minorHAnsi"/>
        </w:rPr>
        <w:t xml:space="preserve"> </w:t>
      </w:r>
      <w:r w:rsidRPr="00D95BE5">
        <w:rPr>
          <w:rFonts w:eastAsia="Calibri" w:cstheme="minorHAnsi"/>
        </w:rPr>
        <w:t xml:space="preserve">For every 3 months of lockdown, </w:t>
      </w:r>
      <w:r w:rsidRPr="00D95BE5">
        <w:rPr>
          <w:rFonts w:eastAsia="Gill Sans" w:cstheme="minorHAnsi"/>
        </w:rPr>
        <w:t xml:space="preserve">15 million more cases of gender-based violence are anticipated. </w:t>
      </w:r>
      <w:r w:rsidRPr="00D95BE5">
        <w:rPr>
          <w:rFonts w:eastAsia="Calibri" w:cstheme="minorHAnsi"/>
        </w:rPr>
        <w:t>And an estimated 42</w:t>
      </w:r>
      <w:r w:rsidRPr="00D95BE5">
        <w:rPr>
          <w:rFonts w:cstheme="minorHAnsi"/>
        </w:rPr>
        <w:t>–66 million people could be pushed into extreme poverty,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&lt;EndNote&gt;&lt;Cite&gt;&lt;Author&gt;The World Bank&lt;/Author&gt;&lt;Year&gt;20 April 2020&lt;/Year&gt;&lt;RecNum&gt;814&lt;/RecNum&gt;&lt;DisplayText&gt;&lt;style face="superscript"&gt;9&lt;/style&gt;&lt;/DisplayText&gt;&lt;record&gt;&lt;rec-number&gt;814&lt;/rec-number&gt;&lt;foreign-keys&gt;&lt;key app="EN" db-id="5dprpsavdvsw5der2s7vazdm0z9wpwzswxxz" timestamp="1591784527"&gt;814&lt;/key&gt;&lt;/foreign-keys&gt;&lt;ref-type name="Web Page"&gt;12&lt;/ref-type&gt;&lt;contributors&gt;&lt;authors&gt;&lt;author&gt;The World Bank Group, &lt;/author&gt;&lt;/authors&gt;&lt;/contributors&gt;&lt;titles&gt;&lt;title&gt;Data Blog. The impact of COVID-19 (Coronavirus) on global poverty: Why Sub-Saharan Africa might be the region hardest hit&lt;/title&gt;&lt;/titles&gt;&lt;dates&gt;&lt;year&gt;20 April 2020&lt;/year&gt;&lt;/dates&gt;&lt;urls&gt;&lt;related-urls&gt;&lt;url&gt;https://blogs.worldbank.org/opendata/impact-covid-19-coronavirus-global-poverty-why-sub-saharan-africa-might-be-region-hardest&lt;/url&gt;&lt;/related-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9</w:t>
      </w:r>
      <w:r w:rsidR="008D0B7A">
        <w:rPr>
          <w:rFonts w:cstheme="minorHAnsi"/>
        </w:rPr>
        <w:fldChar w:fldCharType="end"/>
      </w:r>
      <w:r w:rsidRPr="00D95BE5">
        <w:rPr>
          <w:rFonts w:cstheme="minorHAnsi"/>
        </w:rPr>
        <w:t xml:space="preserve"> with women</w:t>
      </w:r>
      <w:r w:rsidR="002B5F6E">
        <w:rPr>
          <w:rFonts w:cstheme="minorHAnsi"/>
        </w:rPr>
        <w:t>,</w:t>
      </w:r>
      <w:r w:rsidRPr="00D95BE5">
        <w:rPr>
          <w:rFonts w:cstheme="minorHAnsi"/>
        </w:rPr>
        <w:t xml:space="preserve"> children </w:t>
      </w:r>
      <w:r w:rsidR="002B5F6E">
        <w:rPr>
          <w:rFonts w:cstheme="minorHAnsi"/>
        </w:rPr>
        <w:t xml:space="preserve">and adolescents </w:t>
      </w:r>
      <w:r w:rsidRPr="00D95BE5">
        <w:rPr>
          <w:rFonts w:cstheme="minorHAnsi"/>
        </w:rPr>
        <w:t xml:space="preserve">disproportionately affected, particularly </w:t>
      </w:r>
      <w:r w:rsidR="00ED7A61">
        <w:rPr>
          <w:rFonts w:cstheme="minorHAnsi"/>
        </w:rPr>
        <w:t>by</w:t>
      </w:r>
      <w:r w:rsidRPr="00D95BE5">
        <w:rPr>
          <w:rFonts w:cstheme="minorHAnsi"/>
        </w:rPr>
        <w:t xml:space="preserve"> </w:t>
      </w:r>
      <w:r w:rsidR="00ED7A61">
        <w:rPr>
          <w:rFonts w:cstheme="minorHAnsi"/>
        </w:rPr>
        <w:t>difficulties in</w:t>
      </w:r>
      <w:r w:rsidRPr="00D95BE5">
        <w:rPr>
          <w:rFonts w:cstheme="minorHAnsi"/>
        </w:rPr>
        <w:t xml:space="preserve"> access</w:t>
      </w:r>
      <w:r w:rsidR="00ED7A61">
        <w:rPr>
          <w:rFonts w:cstheme="minorHAnsi"/>
        </w:rPr>
        <w:t>ing</w:t>
      </w:r>
      <w:r w:rsidRPr="00D95BE5">
        <w:rPr>
          <w:rFonts w:cstheme="minorHAnsi"/>
        </w:rPr>
        <w:t xml:space="preserve"> financial </w:t>
      </w:r>
      <w:r w:rsidRPr="00ED7A61">
        <w:rPr>
          <w:rFonts w:cstheme="minorHAnsi"/>
        </w:rPr>
        <w:t>support.</w:t>
      </w:r>
      <w:r w:rsidRPr="00ED7A61">
        <w:rPr>
          <w:rFonts w:eastAsia="Calibri" w:cstheme="minorHAnsi"/>
        </w:rPr>
        <w:t xml:space="preserve"> </w:t>
      </w:r>
      <w:r w:rsidR="008D0B7A">
        <w:rPr>
          <w:rFonts w:eastAsia="Calibri" w:cstheme="minorHAnsi"/>
        </w:rPr>
        <w:fldChar w:fldCharType="begin"/>
      </w:r>
      <w:r w:rsidR="008D0B7A">
        <w:rPr>
          <w:rFonts w:eastAsia="Calibri" w:cstheme="minorHAnsi"/>
        </w:rPr>
        <w:instrText xml:space="preserve"> ADDIN EN.CITE &lt;EndNote&gt;&lt;Cite&gt;&lt;Author&gt;United Nations&lt;/Author&gt;&lt;Year&gt;15 April 2020&lt;/Year&gt;&lt;RecNum&gt;643&lt;/RecNum&gt;&lt;DisplayText&gt;&lt;style face="superscript"&gt;10,11&lt;/style&gt;&lt;/DisplayText&gt;&lt;record&gt;&lt;rec-number&gt;643&lt;/rec-number&gt;&lt;foreign-keys&gt;&lt;key app="EN" db-id="5dprpsavdvsw5der2s7vazdm0z9wpwzswxxz" timestamp="1589291617"&gt;643&lt;/key&gt;&lt;/foreign-keys&gt;&lt;ref-type name="Report"&gt;27&lt;/ref-type&gt;&lt;contributors&gt;&lt;authors&gt;&lt;author&gt;United Nations, &lt;/author&gt;&lt;/authors&gt;&lt;/contributors&gt;&lt;titles&gt;&lt;title&gt;Policy Brief: The Impact of COVID-19 on children &lt;/title&gt;&lt;/titles&gt;&lt;dates&gt;&lt;year&gt;15 April 2020&lt;/year&gt;&lt;/dates&gt;&lt;urls&gt;&lt;related-urls&gt;&lt;url&gt;https://www.un.org/sites/un2.un.org/files/policy_brief_on_covid_impact_on_children_16_april_2020.pdf&lt;/url&gt;&lt;/related-urls&gt;&lt;/urls&gt;&lt;/record&gt;&lt;/Cite&gt;&lt;Cite&gt;&lt;Author&gt;UN Women Data Hub&lt;/Author&gt;&lt;Year&gt;29 April 2020&lt;/Year&gt;&lt;RecNum&gt;733&lt;/RecNum&gt;&lt;record&gt;&lt;rec-number&gt;733&lt;/rec-number&gt;&lt;foreign-keys&gt;&lt;key app="EN" db-id="5dprpsavdvsw5der2s7vazdm0z9wpwzswxxz" timestamp="1590415686"&gt;733&lt;/key&gt;&lt;/foreign-keys&gt;&lt;ref-type name="Web Page"&gt;12&lt;/ref-type&gt;&lt;contributors&gt;&lt;authors&gt;&lt;author&gt;UN Women Data Hub, &lt;/author&gt;&lt;/authors&gt;&lt;/contributors&gt;&lt;titles&gt;&lt;title&gt;Surveys show that COVID-19 has gendered effects in Asia and the Pacific&lt;/title&gt;&lt;/titles&gt;&lt;dates&gt;&lt;year&gt;29 April 2020&lt;/year&gt;&lt;/dates&gt;&lt;urls&gt;&lt;related-urls&gt;&lt;url&gt;https://data.unwomen.org/resources/surveys-show-covid-19-has-gendered-effects-asia-and-pacific&lt;/url&gt;&lt;/related-urls&gt;&lt;/urls&gt;&lt;/record&gt;&lt;/Cite&gt;&lt;/EndNote&gt;</w:instrText>
      </w:r>
      <w:r w:rsidR="008D0B7A">
        <w:rPr>
          <w:rFonts w:eastAsia="Calibri" w:cstheme="minorHAnsi"/>
        </w:rPr>
        <w:fldChar w:fldCharType="separate"/>
      </w:r>
      <w:r w:rsidR="008D0B7A" w:rsidRPr="008D0B7A">
        <w:rPr>
          <w:rFonts w:eastAsia="Calibri" w:cstheme="minorHAnsi"/>
          <w:noProof/>
          <w:vertAlign w:val="superscript"/>
        </w:rPr>
        <w:t>10,11</w:t>
      </w:r>
      <w:r w:rsidR="008D0B7A">
        <w:rPr>
          <w:rFonts w:eastAsia="Calibri" w:cstheme="minorHAnsi"/>
        </w:rPr>
        <w:fldChar w:fldCharType="end"/>
      </w:r>
      <w:r w:rsidRPr="00D95BE5">
        <w:rPr>
          <w:rFonts w:cstheme="minorHAnsi"/>
        </w:rPr>
        <w:t xml:space="preserve"> </w:t>
      </w:r>
    </w:p>
    <w:p w14:paraId="5D572E0B" w14:textId="0605B0EC" w:rsidR="00C20FF4" w:rsidRPr="00D95BE5" w:rsidRDefault="00C55A82" w:rsidP="003C6F9A">
      <w:pPr>
        <w:rPr>
          <w:rFonts w:cstheme="minorHAnsi"/>
        </w:rPr>
      </w:pPr>
      <w:r w:rsidRPr="00E2757A">
        <w:rPr>
          <w:rFonts w:cstheme="minorHAnsi"/>
          <w:lang w:val="en-GB"/>
        </w:rPr>
        <w:t xml:space="preserve">These appalling </w:t>
      </w:r>
      <w:r w:rsidR="008308A3" w:rsidRPr="00D95BE5">
        <w:rPr>
          <w:rFonts w:cstheme="minorHAnsi"/>
          <w:lang w:val="en-GB"/>
        </w:rPr>
        <w:t xml:space="preserve">statistics </w:t>
      </w:r>
      <w:r w:rsidR="00E264B0" w:rsidRPr="00D95BE5">
        <w:rPr>
          <w:rFonts w:cstheme="minorHAnsi"/>
          <w:lang w:val="en-GB"/>
        </w:rPr>
        <w:t>emphasi</w:t>
      </w:r>
      <w:r w:rsidR="00A5394A" w:rsidRPr="00D95BE5">
        <w:rPr>
          <w:rFonts w:cstheme="minorHAnsi"/>
          <w:lang w:val="en-GB"/>
        </w:rPr>
        <w:t>z</w:t>
      </w:r>
      <w:r w:rsidR="00E264B0" w:rsidRPr="00D95BE5">
        <w:rPr>
          <w:rFonts w:cstheme="minorHAnsi"/>
          <w:lang w:val="en-GB"/>
        </w:rPr>
        <w:t>e how essential it is that we</w:t>
      </w:r>
      <w:r w:rsidR="00F77B3B" w:rsidRPr="00D95BE5">
        <w:rPr>
          <w:rFonts w:cstheme="minorHAnsi"/>
          <w:lang w:val="en-GB"/>
        </w:rPr>
        <w:t>, as a global community,</w:t>
      </w:r>
      <w:r w:rsidR="00E264B0" w:rsidRPr="00D95BE5">
        <w:rPr>
          <w:rFonts w:cstheme="minorHAnsi"/>
          <w:lang w:val="en-GB"/>
        </w:rPr>
        <w:t xml:space="preserve"> </w:t>
      </w:r>
      <w:r w:rsidRPr="00D95BE5">
        <w:rPr>
          <w:rFonts w:cstheme="minorHAnsi"/>
          <w:lang w:val="en-GB"/>
        </w:rPr>
        <w:t>understand how and why we’re failing</w:t>
      </w:r>
      <w:r w:rsidR="00E264B0" w:rsidRPr="00D95BE5">
        <w:rPr>
          <w:rFonts w:cstheme="minorHAnsi"/>
          <w:lang w:val="en-GB"/>
        </w:rPr>
        <w:t xml:space="preserve"> women, children and adolescents</w:t>
      </w:r>
      <w:r w:rsidRPr="00D95BE5">
        <w:rPr>
          <w:rFonts w:cstheme="minorHAnsi"/>
          <w:lang w:val="en-GB"/>
        </w:rPr>
        <w:t>, and discover the means to protect them</w:t>
      </w:r>
      <w:r w:rsidR="009425BD" w:rsidRPr="00D95BE5">
        <w:rPr>
          <w:rFonts w:cstheme="minorHAnsi"/>
          <w:lang w:val="en-GB"/>
        </w:rPr>
        <w:t xml:space="preserve">, not just during this </w:t>
      </w:r>
      <w:r w:rsidR="002730DF" w:rsidRPr="00D95BE5">
        <w:rPr>
          <w:rFonts w:cstheme="minorHAnsi"/>
          <w:lang w:val="en-GB"/>
        </w:rPr>
        <w:t>pandemic</w:t>
      </w:r>
      <w:r w:rsidR="009425BD" w:rsidRPr="00D95BE5">
        <w:rPr>
          <w:rFonts w:cstheme="minorHAnsi"/>
          <w:lang w:val="en-GB"/>
        </w:rPr>
        <w:t>, but</w:t>
      </w:r>
      <w:r w:rsidR="00EE11C3" w:rsidRPr="00D95BE5">
        <w:rPr>
          <w:rFonts w:cstheme="minorHAnsi"/>
          <w:lang w:val="en-GB"/>
        </w:rPr>
        <w:t xml:space="preserve"> </w:t>
      </w:r>
      <w:r w:rsidR="009425BD" w:rsidRPr="00D95BE5">
        <w:rPr>
          <w:rFonts w:cstheme="minorHAnsi"/>
          <w:lang w:val="en-GB"/>
        </w:rPr>
        <w:t>to 2030</w:t>
      </w:r>
      <w:r w:rsidR="00DB3FA3" w:rsidRPr="00D95BE5">
        <w:rPr>
          <w:rFonts w:cstheme="minorHAnsi"/>
          <w:lang w:val="en-GB"/>
        </w:rPr>
        <w:t xml:space="preserve"> and beyond</w:t>
      </w:r>
      <w:r w:rsidR="00E264B0" w:rsidRPr="00D95BE5">
        <w:rPr>
          <w:rFonts w:cstheme="minorHAnsi"/>
          <w:lang w:val="en-GB"/>
        </w:rPr>
        <w:t>.</w:t>
      </w:r>
    </w:p>
    <w:p w14:paraId="6146B68C" w14:textId="39DA4C33" w:rsidR="003C6F9A" w:rsidRPr="00D95BE5" w:rsidRDefault="00C55A82" w:rsidP="003C6F9A">
      <w:pPr>
        <w:rPr>
          <w:rFonts w:cstheme="minorHAnsi"/>
          <w:lang w:val="en-GB"/>
        </w:rPr>
      </w:pPr>
      <w:r w:rsidRPr="00D95BE5">
        <w:rPr>
          <w:rFonts w:cstheme="minorHAnsi"/>
        </w:rPr>
        <w:t>Four years ago, t</w:t>
      </w:r>
      <w:r w:rsidR="003C6F9A" w:rsidRPr="00D95BE5">
        <w:rPr>
          <w:rFonts w:cstheme="minorHAnsi"/>
          <w:lang w:val="en-GB"/>
        </w:rPr>
        <w:t>he United Nations Secretary-General mandated the Independent Accountability Panel</w:t>
      </w:r>
      <w:r w:rsidR="00A06093" w:rsidRPr="00D95BE5">
        <w:rPr>
          <w:rFonts w:cstheme="minorHAnsi"/>
          <w:lang w:val="en-GB"/>
        </w:rPr>
        <w:t xml:space="preserve"> </w:t>
      </w:r>
      <w:r w:rsidR="00F96DE4" w:rsidRPr="00D95BE5">
        <w:rPr>
          <w:rFonts w:cstheme="minorHAnsi"/>
          <w:lang w:val="en-GB"/>
        </w:rPr>
        <w:t xml:space="preserve">(IAP) </w:t>
      </w:r>
      <w:r w:rsidR="003C6F9A" w:rsidRPr="00D95BE5">
        <w:rPr>
          <w:rFonts w:cstheme="minorHAnsi"/>
          <w:lang w:val="en-GB"/>
        </w:rPr>
        <w:t>to</w:t>
      </w:r>
      <w:r w:rsidR="008D5EB6" w:rsidRPr="00D95BE5">
        <w:rPr>
          <w:rFonts w:cstheme="minorHAnsi"/>
          <w:shd w:val="clear" w:color="auto" w:fill="FFFFFF"/>
        </w:rPr>
        <w:t xml:space="preserve"> provide a transparent review of progress towards the implementation of the Every Woman Every Child </w:t>
      </w:r>
      <w:r w:rsidR="00C846B7" w:rsidRPr="00D95BE5">
        <w:rPr>
          <w:rFonts w:cstheme="minorHAnsi"/>
          <w:shd w:val="clear" w:color="auto" w:fill="FFFFFF"/>
        </w:rPr>
        <w:t xml:space="preserve">(EWEC) </w:t>
      </w:r>
      <w:r w:rsidR="008D5EB6" w:rsidRPr="00D95BE5">
        <w:rPr>
          <w:rFonts w:cstheme="minorHAnsi"/>
          <w:shd w:val="clear" w:color="auto" w:fill="FFFFFF"/>
        </w:rPr>
        <w:t>Global Strategy for Women’s, Children’s and Adolescents’ Health.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 ExcludeYear="1"&gt;&lt;Author&gt;United Nations Secretary-General&amp;apos;s Independent Accountability Panel for the Every Woman Every Child Every Adolescent (IAP)&lt;/Author&gt;&lt;RecNum&gt;16&lt;/RecNum&gt;&lt;DisplayText&gt;&lt;style face="superscript"&gt;12&lt;/style&gt;&lt;/DisplayText&gt;&lt;record&gt;&lt;rec-number&gt;16&lt;/rec-number&gt;&lt;foreign-keys&gt;&lt;key app="EN" db-id="5dprpsavdvsw5der2s7vazdm0z9wpwzswxxz" timestamp="1570788277"&gt;16&lt;/key&gt;&lt;/foreign-keys&gt;&lt;ref-type name="Web Page"&gt;12&lt;/ref-type&gt;&lt;contributors&gt;&lt;authors&gt;&lt;author&gt;United Nations Secretary-General&amp;apos;s Independent Accountability Panel for the Every Woman Every Child Every Adolescent (IAP), &lt;/author&gt;&lt;/authors&gt;&lt;/contributors&gt;&lt;titles&gt;&lt;/titles&gt;&lt;dates&gt;&lt;/dates&gt;&lt;urls&gt;&lt;related-urls&gt;&lt;url&gt;https://iapewec.org/&lt;/url&gt;&lt;/related-urls&gt;&lt;/urls&gt;&lt;/record&gt;&lt;/Cite&gt;&lt;/EndNote&gt;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12</w:t>
      </w:r>
      <w:r w:rsidR="008D0B7A">
        <w:rPr>
          <w:rFonts w:cstheme="minorHAnsi"/>
        </w:rPr>
        <w:fldChar w:fldCharType="end"/>
      </w:r>
      <w:r w:rsidR="008D5EB6" w:rsidRPr="00D95BE5">
        <w:rPr>
          <w:rFonts w:cstheme="minorHAnsi"/>
          <w:shd w:val="clear" w:color="auto" w:fill="FFFFFF"/>
        </w:rPr>
        <w:t xml:space="preserve"> </w:t>
      </w:r>
      <w:r w:rsidR="00EC7072" w:rsidRPr="00D95BE5">
        <w:rPr>
          <w:rFonts w:cstheme="minorHAnsi"/>
          <w:lang w:val="en-GB"/>
        </w:rPr>
        <w:t xml:space="preserve">The IAP’s </w:t>
      </w:r>
      <w:r w:rsidR="000346B5" w:rsidRPr="00D95BE5">
        <w:rPr>
          <w:rFonts w:cstheme="minorHAnsi"/>
          <w:lang w:val="en-GB"/>
        </w:rPr>
        <w:t>2020</w:t>
      </w:r>
      <w:r w:rsidR="003C6F9A" w:rsidRPr="00D95BE5">
        <w:rPr>
          <w:rFonts w:cstheme="minorHAnsi"/>
          <w:lang w:val="en-GB"/>
        </w:rPr>
        <w:t xml:space="preserve"> report</w:t>
      </w:r>
      <w:r w:rsidR="00415B60" w:rsidRPr="00D95BE5">
        <w:rPr>
          <w:rFonts w:cstheme="minorHAnsi"/>
          <w:lang w:val="en-GB"/>
        </w:rPr>
        <w:t>,</w:t>
      </w:r>
      <w:r w:rsidR="00E264B0" w:rsidRPr="00D95BE5">
        <w:rPr>
          <w:rFonts w:cstheme="minorHAnsi"/>
          <w:lang w:val="en-GB"/>
        </w:rPr>
        <w:t xml:space="preserve"> published </w:t>
      </w:r>
      <w:r w:rsidR="00B97A8B" w:rsidRPr="00D95BE5">
        <w:rPr>
          <w:rFonts w:cstheme="minorHAnsi"/>
          <w:lang w:val="en-GB"/>
        </w:rPr>
        <w:t>this week</w:t>
      </w:r>
      <w:r w:rsidR="003C6F9A" w:rsidRPr="00D95BE5">
        <w:rPr>
          <w:rFonts w:cstheme="minorHAnsi"/>
          <w:lang w:val="en-GB"/>
        </w:rPr>
        <w:t xml:space="preserve">, </w:t>
      </w:r>
      <w:r w:rsidR="00EC7072" w:rsidRPr="00D95BE5">
        <w:rPr>
          <w:rFonts w:cstheme="minorHAnsi"/>
          <w:lang w:val="en-GB"/>
        </w:rPr>
        <w:t>shows</w:t>
      </w:r>
      <w:r w:rsidR="00A40AE6" w:rsidRPr="00D95BE5">
        <w:rPr>
          <w:rFonts w:cstheme="minorHAnsi"/>
          <w:lang w:val="en-GB"/>
        </w:rPr>
        <w:t xml:space="preserve"> w</w:t>
      </w:r>
      <w:r w:rsidR="00B97A8B" w:rsidRPr="00D95BE5">
        <w:rPr>
          <w:rFonts w:cstheme="minorHAnsi"/>
          <w:lang w:val="en-GB"/>
        </w:rPr>
        <w:t xml:space="preserve">here action is needed </w:t>
      </w:r>
      <w:r w:rsidR="00A40AE6" w:rsidRPr="00D95BE5">
        <w:rPr>
          <w:rFonts w:cstheme="minorHAnsi"/>
          <w:lang w:val="en-GB"/>
        </w:rPr>
        <w:t xml:space="preserve">to get </w:t>
      </w:r>
      <w:r w:rsidR="00E264B0" w:rsidRPr="00D95BE5">
        <w:rPr>
          <w:rFonts w:cstheme="minorHAnsi"/>
          <w:lang w:val="en-GB"/>
        </w:rPr>
        <w:t>back on track</w:t>
      </w:r>
      <w:r w:rsidR="003C6F9A" w:rsidRPr="00D95BE5">
        <w:rPr>
          <w:rFonts w:cstheme="minorHAnsi"/>
          <w:lang w:val="en-GB"/>
        </w:rPr>
        <w:t>.</w:t>
      </w:r>
      <w:r w:rsidR="008D0B7A">
        <w:rPr>
          <w:rFonts w:cstheme="minorHAnsi"/>
          <w:lang w:val="en-GB"/>
        </w:rPr>
        <w:fldChar w:fldCharType="begin"/>
      </w:r>
      <w:r w:rsidR="008D0B7A">
        <w:rPr>
          <w:rFonts w:cstheme="minorHAnsi"/>
          <w:lang w:val="en-GB"/>
        </w:rPr>
        <w:instrText xml:space="preserve"> ADDIN EN.CITE &lt;EndNote&gt;&lt;Cite&gt;&lt;Author&gt;Independent Accountability Panel for Every Women Every Child Every Adolescent (IAP)&lt;/Author&gt;&lt;Year&gt;2020&lt;/Year&gt;&lt;RecNum&gt;567&lt;/RecNum&gt;&lt;DisplayText&gt;&lt;style face="superscript"&gt;1&lt;/style&gt;&lt;/DisplayText&gt;&lt;record&gt;&lt;rec-number&gt;567&lt;/rec-number&gt;&lt;foreign-keys&gt;&lt;key app="EN" db-id="5dprpsavdvsw5der2s7vazdm0z9wpwzswxxz" timestamp="1587726165"&gt;567&lt;/key&gt;&lt;/foreign-keys&gt;&lt;ref-type name="Report"&gt;27&lt;/ref-type&gt;&lt;contributors&gt;&lt;authors&gt;&lt;author&gt;Independent Accountability Panel for Every Women Every Child Every Adolescent (IAP), &lt;/author&gt;&lt;/authors&gt;&lt;/contributors&gt;&lt;titles&gt;&lt;title&gt;Caught in the COVID-19 storm: accountability for women’s, children’s, and adolescents’ health and rights and UHC (forthcoming)&lt;/title&gt;&lt;/titles&gt;&lt;dates&gt;&lt;year&gt;2020&lt;/year&gt;&lt;/dates&gt;&lt;pub-location&gt;Geneva&lt;/pub-location&gt;&lt;publisher&gt;IAP&lt;/publisher&gt;&lt;urls&gt;&lt;/urls&gt;&lt;/record&gt;&lt;/Cite&gt;&lt;/EndNote&gt;</w:instrText>
      </w:r>
      <w:r w:rsidR="008D0B7A">
        <w:rPr>
          <w:rFonts w:cstheme="minorHAnsi"/>
          <w:lang w:val="en-GB"/>
        </w:rPr>
        <w:fldChar w:fldCharType="separate"/>
      </w:r>
      <w:r w:rsidR="008D0B7A" w:rsidRPr="008D0B7A">
        <w:rPr>
          <w:rFonts w:cstheme="minorHAnsi"/>
          <w:noProof/>
          <w:vertAlign w:val="superscript"/>
          <w:lang w:val="en-GB"/>
        </w:rPr>
        <w:t>1</w:t>
      </w:r>
      <w:r w:rsidR="008D0B7A">
        <w:rPr>
          <w:rFonts w:cstheme="minorHAnsi"/>
          <w:lang w:val="en-GB"/>
        </w:rPr>
        <w:fldChar w:fldCharType="end"/>
      </w:r>
      <w:r w:rsidR="003C6F9A" w:rsidRPr="00D95BE5">
        <w:rPr>
          <w:rFonts w:cstheme="minorHAnsi"/>
          <w:lang w:val="en-GB"/>
        </w:rPr>
        <w:t xml:space="preserve"> </w:t>
      </w:r>
    </w:p>
    <w:p w14:paraId="77A6CA4C" w14:textId="7E33B312" w:rsidR="00EC7072" w:rsidRPr="00D95BE5" w:rsidRDefault="00981DCD" w:rsidP="00CF7E99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 xml:space="preserve">The key is accountability. </w:t>
      </w:r>
      <w:r w:rsidR="00EC7072" w:rsidRPr="00D95BE5">
        <w:rPr>
          <w:rFonts w:cstheme="minorHAnsi"/>
          <w:lang w:val="en-GB"/>
        </w:rPr>
        <w:t>World leaders</w:t>
      </w:r>
      <w:r w:rsidR="00964707" w:rsidRPr="00D95BE5">
        <w:rPr>
          <w:rFonts w:cstheme="minorHAnsi"/>
          <w:lang w:val="en-GB"/>
        </w:rPr>
        <w:t xml:space="preserve"> </w:t>
      </w:r>
      <w:r w:rsidR="003606E8" w:rsidRPr="00D95BE5">
        <w:rPr>
          <w:rFonts w:cstheme="minorHAnsi"/>
          <w:lang w:val="en-GB"/>
        </w:rPr>
        <w:t>must</w:t>
      </w:r>
      <w:r w:rsidR="00964707" w:rsidRPr="00D95BE5">
        <w:rPr>
          <w:rFonts w:cstheme="minorHAnsi"/>
          <w:lang w:val="en-GB"/>
        </w:rPr>
        <w:t xml:space="preserve"> </w:t>
      </w:r>
      <w:r w:rsidR="003606E8" w:rsidRPr="00D95BE5">
        <w:rPr>
          <w:rFonts w:cstheme="minorHAnsi"/>
          <w:lang w:val="en-GB"/>
        </w:rPr>
        <w:t>fulfil</w:t>
      </w:r>
      <w:r w:rsidR="00964707" w:rsidRPr="00D95BE5">
        <w:rPr>
          <w:rFonts w:cstheme="minorHAnsi"/>
          <w:lang w:val="en-GB"/>
        </w:rPr>
        <w:t xml:space="preserve"> their</w:t>
      </w:r>
      <w:r w:rsidR="00EC7072" w:rsidRPr="00D95BE5">
        <w:rPr>
          <w:rFonts w:cstheme="minorHAnsi"/>
          <w:lang w:val="en-GB"/>
        </w:rPr>
        <w:t xml:space="preserve"> commitments to universal health coverage</w:t>
      </w:r>
      <w:r w:rsidR="005222F1" w:rsidRPr="00D95BE5">
        <w:rPr>
          <w:rFonts w:cstheme="minorHAnsi"/>
          <w:lang w:val="en-GB"/>
        </w:rPr>
        <w:t>,</w:t>
      </w:r>
      <w:r w:rsidR="008D0B7A">
        <w:rPr>
          <w:rFonts w:cstheme="minorHAnsi"/>
          <w:lang w:val="en-GB"/>
        </w:rPr>
        <w:fldChar w:fldCharType="begin"/>
      </w:r>
      <w:r w:rsidR="008D0B7A">
        <w:rPr>
          <w:rFonts w:cstheme="minorHAnsi"/>
          <w:lang w:val="en-GB"/>
        </w:rPr>
        <w:instrText xml:space="preserve"> ADDIN EN.CITE &lt;EndNote&gt;&lt;Cite ExcludeYear="1"&gt;&lt;Author&gt;United Nations General Assembly&lt;/Author&gt;&lt;RecNum&gt;330&lt;/RecNum&gt;&lt;DisplayText&gt;&lt;style face="superscript"&gt;13&lt;/style&gt;&lt;/DisplayText&gt;&lt;record&gt;&lt;rec-number&gt;330&lt;/rec-number&gt;&lt;foreign-keys&gt;&lt;key app="EN" db-id="5dprpsavdvsw5der2s7vazdm0z9wpwzswxxz" timestamp="1575967414"&gt;330&lt;/key&gt;&lt;/foreign-keys&gt;&lt;ref-type name="Web Page"&gt;12&lt;/ref-type&gt;&lt;contributors&gt;&lt;authors&gt;&lt;author&gt;United Nations General Assembly, &lt;/author&gt;&lt;/authors&gt;&lt;/contributors&gt;&lt;titles&gt;&lt;title&gt;Political declaration of the High-Level meeting on universal health coverage. Resolution adopted by the General Assembly on 10 October 2019. Seventy-fourth session, agenda item 126. A/RES/74/2.&lt;/title&gt;&lt;/titles&gt;&lt;dates&gt;&lt;/dates&gt;&lt;urls&gt;&lt;related-urls&gt;&lt;url&gt;https://undocs.org/en/A/RES/74/2&lt;/url&gt;&lt;/related-urls&gt;&lt;/urls&gt;&lt;/record&gt;&lt;/Cite&gt;&lt;/EndNote&gt;</w:instrText>
      </w:r>
      <w:r w:rsidR="008D0B7A">
        <w:rPr>
          <w:rFonts w:cstheme="minorHAnsi"/>
          <w:lang w:val="en-GB"/>
        </w:rPr>
        <w:fldChar w:fldCharType="separate"/>
      </w:r>
      <w:r w:rsidR="008D0B7A" w:rsidRPr="008D0B7A">
        <w:rPr>
          <w:rFonts w:cstheme="minorHAnsi"/>
          <w:noProof/>
          <w:vertAlign w:val="superscript"/>
          <w:lang w:val="en-GB"/>
        </w:rPr>
        <w:t>13</w:t>
      </w:r>
      <w:r w:rsidR="008D0B7A">
        <w:rPr>
          <w:rFonts w:cstheme="minorHAnsi"/>
          <w:lang w:val="en-GB"/>
        </w:rPr>
        <w:fldChar w:fldCharType="end"/>
      </w:r>
      <w:r w:rsidR="005222F1" w:rsidRPr="00D95BE5">
        <w:rPr>
          <w:rFonts w:cstheme="minorHAnsi"/>
          <w:lang w:val="en-GB"/>
        </w:rPr>
        <w:t xml:space="preserve"> </w:t>
      </w:r>
      <w:r w:rsidR="00EC7072" w:rsidRPr="00D95BE5">
        <w:rPr>
          <w:rFonts w:cstheme="minorHAnsi"/>
          <w:lang w:val="en-GB"/>
        </w:rPr>
        <w:t>primary health care</w:t>
      </w:r>
      <w:r w:rsidR="00964707" w:rsidRPr="00D95BE5">
        <w:rPr>
          <w:rFonts w:cstheme="minorHAnsi"/>
          <w:lang w:val="en-GB"/>
        </w:rPr>
        <w:t>,</w:t>
      </w:r>
      <w:r w:rsidR="008D0B7A">
        <w:rPr>
          <w:rFonts w:cstheme="minorHAnsi"/>
          <w:lang w:val="en-GB"/>
        </w:rPr>
        <w:fldChar w:fldCharType="begin"/>
      </w:r>
      <w:r w:rsidR="008D0B7A">
        <w:rPr>
          <w:rFonts w:cstheme="minorHAnsi"/>
          <w:lang w:val="en-GB"/>
        </w:rPr>
        <w:instrText xml:space="preserve"> ADDIN EN.CITE &lt;EndNote&gt;&lt;Cite&gt;&lt;Author&gt;Global Conference on Primary Health Care&lt;/Author&gt;&lt;Year&gt;2018&lt;/Year&gt;&lt;RecNum&gt;462&lt;/RecNum&gt;&lt;DisplayText&gt;&lt;style face="superscript"&gt;14&lt;/style&gt;&lt;/DisplayText&gt;&lt;record&gt;&lt;rec-number&gt;462&lt;/rec-number&gt;&lt;foreign-keys&gt;&lt;key app="EN" db-id="5dprpsavdvsw5der2s7vazdm0z9wpwzswxxz" timestamp="1583150463"&gt;462&lt;/key&gt;&lt;/foreign-keys&gt;&lt;ref-type name="Web Page"&gt;12&lt;/ref-type&gt;&lt;contributors&gt;&lt;authors&gt;&lt;author&gt;Global Conference on Primary Health Care, &lt;/author&gt;&lt;/authors&gt;&lt;/contributors&gt;&lt;titles&gt;&lt;title&gt;The Astana Declaration&lt;/title&gt;&lt;/titles&gt;&lt;dates&gt;&lt;year&gt;2018&lt;/year&gt;&lt;/dates&gt;&lt;urls&gt;&lt;related-urls&gt;&lt;url&gt;https://www.who.int/docs/default-source/primary-health/declaration/gcphc-declaration.pdf&lt;/url&gt;&lt;/related-urls&gt;&lt;/urls&gt;&lt;/record&gt;&lt;/Cite&gt;&lt;/EndNote&gt;</w:instrText>
      </w:r>
      <w:r w:rsidR="008D0B7A">
        <w:rPr>
          <w:rFonts w:cstheme="minorHAnsi"/>
          <w:lang w:val="en-GB"/>
        </w:rPr>
        <w:fldChar w:fldCharType="separate"/>
      </w:r>
      <w:r w:rsidR="008D0B7A" w:rsidRPr="008D0B7A">
        <w:rPr>
          <w:rFonts w:cstheme="minorHAnsi"/>
          <w:noProof/>
          <w:vertAlign w:val="superscript"/>
          <w:lang w:val="en-GB"/>
        </w:rPr>
        <w:t>14</w:t>
      </w:r>
      <w:r w:rsidR="008D0B7A">
        <w:rPr>
          <w:rFonts w:cstheme="minorHAnsi"/>
          <w:lang w:val="en-GB"/>
        </w:rPr>
        <w:fldChar w:fldCharType="end"/>
      </w:r>
      <w:r w:rsidR="00964707" w:rsidRPr="00D95BE5">
        <w:rPr>
          <w:rFonts w:cstheme="minorHAnsi"/>
          <w:lang w:val="en-GB"/>
        </w:rPr>
        <w:t xml:space="preserve"> </w:t>
      </w:r>
      <w:r w:rsidR="005222F1" w:rsidRPr="00D95BE5">
        <w:rPr>
          <w:rFonts w:cstheme="minorHAnsi"/>
          <w:lang w:val="en-GB"/>
        </w:rPr>
        <w:t>and International Health Regulations,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&lt;EndNote&gt;&lt;Cite&gt;&lt;Author&gt;World Health Organization&lt;/Author&gt;&lt;Year&gt;2008&lt;/Year&gt;&lt;RecNum&gt;571&lt;/RecNum&gt;&lt;DisplayText&gt;&lt;style face="superscript"&gt;15&lt;/style&gt;&lt;/DisplayText&gt;&lt;record&gt;&lt;rec-number&gt;571&lt;/rec-number&gt;&lt;foreign-keys&gt;&lt;key app="EN" db-id="5dprpsavdvsw5der2s7vazdm0z9wpwzswxxz" timestamp="1587728722"&gt;571&lt;/key&gt;&lt;/foreign-keys&gt;&lt;ref-type name="Book"&gt;6&lt;/ref-type&gt;&lt;contributors&gt;&lt;authors&gt;&lt;author&gt;World Health Organization,&lt;/author&gt;&lt;/authors&gt;&lt;/contributors&gt;&lt;titles&gt;&lt;title&gt;International health regulations (2005)&lt;/title&gt;&lt;/titles&gt;&lt;dates&gt;&lt;year&gt;2008&lt;/year&gt;&lt;/dates&gt;&lt;publisher&gt;World Health Organization&lt;/publisher&gt;&lt;isbn&gt;9241580410&lt;/isbn&gt;&lt;urls&gt;&lt;/urls&gt;&lt;/record&gt;&lt;/Cite&gt;&lt;/EndNote&gt;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15</w:t>
      </w:r>
      <w:r w:rsidR="008D0B7A">
        <w:rPr>
          <w:rFonts w:cstheme="minorHAnsi"/>
        </w:rPr>
        <w:fldChar w:fldCharType="end"/>
      </w:r>
      <w:r w:rsidR="00917452" w:rsidRPr="00D95BE5">
        <w:rPr>
          <w:rFonts w:cstheme="minorHAnsi"/>
          <w:lang w:val="en-GB"/>
        </w:rPr>
        <w:t xml:space="preserve"> </w:t>
      </w:r>
      <w:r w:rsidR="00415B60" w:rsidRPr="00D95BE5">
        <w:rPr>
          <w:rFonts w:cstheme="minorHAnsi"/>
          <w:lang w:val="en-GB"/>
        </w:rPr>
        <w:t xml:space="preserve">which were </w:t>
      </w:r>
      <w:r w:rsidR="00EC7072" w:rsidRPr="00D95BE5">
        <w:rPr>
          <w:rFonts w:cstheme="minorHAnsi"/>
          <w:lang w:val="en-GB"/>
        </w:rPr>
        <w:t xml:space="preserve">urgently needed before COVID-19, and </w:t>
      </w:r>
      <w:r w:rsidR="00415B60" w:rsidRPr="00D95BE5">
        <w:rPr>
          <w:rFonts w:cstheme="minorHAnsi"/>
          <w:lang w:val="en-GB"/>
        </w:rPr>
        <w:t xml:space="preserve">are </w:t>
      </w:r>
      <w:r w:rsidR="00EC7072" w:rsidRPr="00D95BE5">
        <w:rPr>
          <w:rFonts w:cstheme="minorHAnsi"/>
          <w:lang w:val="en-GB"/>
        </w:rPr>
        <w:t xml:space="preserve">now </w:t>
      </w:r>
      <w:r w:rsidR="00C52A28" w:rsidRPr="00D95BE5">
        <w:rPr>
          <w:rFonts w:cstheme="minorHAnsi"/>
          <w:lang w:val="en-GB"/>
        </w:rPr>
        <w:t xml:space="preserve">even </w:t>
      </w:r>
      <w:r w:rsidR="00EC7072" w:rsidRPr="00D95BE5">
        <w:rPr>
          <w:rFonts w:cstheme="minorHAnsi"/>
          <w:lang w:val="en-GB"/>
        </w:rPr>
        <w:t xml:space="preserve">more important. </w:t>
      </w:r>
    </w:p>
    <w:p w14:paraId="36951932" w14:textId="59E421E2" w:rsidR="00917452" w:rsidRPr="00D95BE5" w:rsidRDefault="00E8068D" w:rsidP="003C6F9A">
      <w:pPr>
        <w:rPr>
          <w:rFonts w:cstheme="minorHAnsi"/>
        </w:rPr>
      </w:pPr>
      <w:r w:rsidRPr="00D95BE5">
        <w:rPr>
          <w:rFonts w:cstheme="minorHAnsi"/>
          <w:lang w:val="en-GB"/>
        </w:rPr>
        <w:t>The</w:t>
      </w:r>
      <w:r w:rsidR="00415B60" w:rsidRPr="00D95BE5">
        <w:rPr>
          <w:rFonts w:cstheme="minorHAnsi"/>
          <w:lang w:val="en-GB"/>
        </w:rPr>
        <w:t xml:space="preserve"> IAP </w:t>
      </w:r>
      <w:r w:rsidR="007651A2" w:rsidRPr="00D95BE5">
        <w:rPr>
          <w:rFonts w:cstheme="minorHAnsi"/>
          <w:lang w:val="en-GB"/>
        </w:rPr>
        <w:t>developed</w:t>
      </w:r>
      <w:r w:rsidR="00817B5C" w:rsidRPr="00D95BE5">
        <w:rPr>
          <w:rFonts w:cstheme="minorHAnsi"/>
          <w:lang w:val="en-GB"/>
        </w:rPr>
        <w:t xml:space="preserve"> and analysed</w:t>
      </w:r>
      <w:r w:rsidR="007651A2" w:rsidRPr="00D95BE5">
        <w:rPr>
          <w:rFonts w:cstheme="minorHAnsi"/>
          <w:lang w:val="en-GB"/>
        </w:rPr>
        <w:t xml:space="preserve"> </w:t>
      </w:r>
      <w:r w:rsidR="00817B5C" w:rsidRPr="00D95BE5">
        <w:rPr>
          <w:rFonts w:cstheme="minorHAnsi"/>
          <w:lang w:val="en-GB"/>
        </w:rPr>
        <w:t xml:space="preserve">country </w:t>
      </w:r>
      <w:r w:rsidR="00F54047" w:rsidRPr="00D95BE5">
        <w:rPr>
          <w:rFonts w:cstheme="minorHAnsi"/>
          <w:lang w:val="en-GB"/>
        </w:rPr>
        <w:t>‘</w:t>
      </w:r>
      <w:r w:rsidR="008B5A67" w:rsidRPr="00D95BE5">
        <w:rPr>
          <w:rFonts w:cstheme="minorHAnsi"/>
          <w:lang w:val="en-GB"/>
        </w:rPr>
        <w:t>scorecards</w:t>
      </w:r>
      <w:r w:rsidR="00F54047" w:rsidRPr="00D95BE5">
        <w:rPr>
          <w:rFonts w:cstheme="minorHAnsi"/>
          <w:lang w:val="en-GB"/>
        </w:rPr>
        <w:t>’</w:t>
      </w:r>
      <w:r w:rsidR="00415B60" w:rsidRPr="00D95BE5">
        <w:rPr>
          <w:rFonts w:cstheme="minorHAnsi"/>
          <w:lang w:val="en-GB"/>
        </w:rPr>
        <w:t xml:space="preserve">, </w:t>
      </w:r>
      <w:r w:rsidR="00DB3FA3" w:rsidRPr="00D95BE5">
        <w:rPr>
          <w:rFonts w:cstheme="minorHAnsi"/>
          <w:lang w:val="en-GB"/>
        </w:rPr>
        <w:t>by income category</w:t>
      </w:r>
      <w:r w:rsidR="00C846B7" w:rsidRPr="00D95BE5">
        <w:rPr>
          <w:rFonts w:cstheme="minorHAnsi"/>
          <w:lang w:val="en-GB"/>
        </w:rPr>
        <w:t xml:space="preserve"> and key indicators</w:t>
      </w:r>
      <w:r w:rsidR="00705D86" w:rsidRPr="00D95BE5">
        <w:rPr>
          <w:rFonts w:cstheme="minorHAnsi"/>
          <w:lang w:val="en-GB"/>
        </w:rPr>
        <w:t xml:space="preserve"> for EWEC and the Sustainable Development Goals (SDGs)</w:t>
      </w:r>
      <w:r w:rsidR="00DB3FA3" w:rsidRPr="00D95BE5">
        <w:rPr>
          <w:rFonts w:cstheme="minorHAnsi"/>
          <w:lang w:val="en-GB"/>
        </w:rPr>
        <w:t xml:space="preserve">, </w:t>
      </w:r>
      <w:r w:rsidR="00415B60" w:rsidRPr="00D95BE5">
        <w:rPr>
          <w:rFonts w:cstheme="minorHAnsi"/>
          <w:lang w:val="en-GB"/>
        </w:rPr>
        <w:t xml:space="preserve">which </w:t>
      </w:r>
      <w:r w:rsidR="00817B5C" w:rsidRPr="00D95BE5">
        <w:rPr>
          <w:rFonts w:cstheme="minorHAnsi"/>
          <w:lang w:val="en-GB"/>
        </w:rPr>
        <w:t xml:space="preserve">show that </w:t>
      </w:r>
      <w:r w:rsidR="007651A2" w:rsidRPr="00D95BE5">
        <w:rPr>
          <w:rFonts w:cstheme="minorHAnsi"/>
          <w:lang w:val="en-GB"/>
        </w:rPr>
        <w:t xml:space="preserve">all </w:t>
      </w:r>
      <w:r w:rsidR="00817B5C" w:rsidRPr="00D95BE5">
        <w:rPr>
          <w:rFonts w:cstheme="minorHAnsi"/>
          <w:lang w:val="en-GB"/>
        </w:rPr>
        <w:t>c</w:t>
      </w:r>
      <w:r w:rsidR="00EC7072" w:rsidRPr="00D95BE5">
        <w:rPr>
          <w:rFonts w:eastAsiaTheme="majorEastAsia" w:cstheme="minorHAnsi"/>
          <w:lang w:val="en-GB"/>
        </w:rPr>
        <w:t xml:space="preserve">ountries can achieve </w:t>
      </w:r>
      <w:r w:rsidR="009425BD" w:rsidRPr="00D95BE5">
        <w:rPr>
          <w:rFonts w:eastAsiaTheme="majorEastAsia" w:cstheme="minorHAnsi"/>
          <w:lang w:val="en-GB"/>
        </w:rPr>
        <w:t>big</w:t>
      </w:r>
      <w:r w:rsidR="00EC7072" w:rsidRPr="00D95BE5">
        <w:rPr>
          <w:rFonts w:eastAsiaTheme="majorEastAsia" w:cstheme="minorHAnsi"/>
          <w:lang w:val="en-GB"/>
        </w:rPr>
        <w:t xml:space="preserve"> improvements by using resources more effectively</w:t>
      </w:r>
      <w:r w:rsidR="008E55A5" w:rsidRPr="00D95BE5">
        <w:rPr>
          <w:rFonts w:eastAsiaTheme="majorEastAsia" w:cstheme="minorHAnsi"/>
          <w:lang w:val="en-GB"/>
        </w:rPr>
        <w:t>.</w:t>
      </w:r>
      <w:r w:rsidR="008D0B7A">
        <w:rPr>
          <w:rFonts w:cstheme="minorHAnsi"/>
          <w:iCs/>
        </w:rPr>
        <w:fldChar w:fldCharType="begin"/>
      </w:r>
      <w:r w:rsidR="008D0B7A">
        <w:rPr>
          <w:rFonts w:cstheme="minorHAnsi"/>
          <w:iCs/>
        </w:rPr>
        <w:instrText xml:space="preserve"> ADDIN EN.CITE &lt;EndNote&gt;&lt;Cite&gt;&lt;Author&gt;World Health Organization&lt;/Author&gt;&lt;Year&gt;2019&lt;/Year&gt;&lt;RecNum&gt;591&lt;/RecNum&gt;&lt;DisplayText&gt;&lt;style face="superscript"&gt;16&lt;/style&gt;&lt;/DisplayText&gt;&lt;record&gt;&lt;rec-number&gt;591&lt;/rec-number&gt;&lt;foreign-keys&gt;&lt;key app="EN" db-id="5dprpsavdvsw5der2s7vazdm0z9wpwzswxxz" timestamp="1588016598"&gt;591&lt;/key&gt;&lt;/foreign-keys&gt;&lt;ref-type name="Report"&gt;27&lt;/ref-type&gt;&lt;contributors&gt;&lt;authors&gt;&lt;author&gt;World Health Organization, &lt;/author&gt;&lt;/authors&gt;&lt;secondary-authors&gt;&lt;author&gt;Conference edition&lt;/author&gt;&lt;/secondary-authors&gt;&lt;/contributors&gt;&lt;titles&gt;&lt;title&gt;Primary Health Care on the Road to Universal Health Coverage. 2019 Global Monitoring Report. &lt;/title&gt;&lt;/titles&gt;&lt;pages&gt;152&lt;/pages&gt;&lt;volume&gt;2019&lt;/volume&gt;&lt;dates&gt;&lt;year&gt;2019&lt;/year&gt;&lt;/dates&gt;&lt;publisher&gt;World Health Organization, &lt;/publisher&gt;&lt;urls&gt;&lt;/urls&gt;&lt;/record&gt;&lt;/Cite&gt;&lt;/EndNote&gt;</w:instrText>
      </w:r>
      <w:r w:rsidR="008D0B7A">
        <w:rPr>
          <w:rFonts w:cstheme="minorHAnsi"/>
          <w:iCs/>
        </w:rPr>
        <w:fldChar w:fldCharType="separate"/>
      </w:r>
      <w:r w:rsidR="008D0B7A" w:rsidRPr="008D0B7A">
        <w:rPr>
          <w:rFonts w:cstheme="minorHAnsi"/>
          <w:iCs/>
          <w:noProof/>
          <w:vertAlign w:val="superscript"/>
        </w:rPr>
        <w:t>16</w:t>
      </w:r>
      <w:r w:rsidR="008D0B7A">
        <w:rPr>
          <w:rFonts w:cstheme="minorHAnsi"/>
          <w:iCs/>
        </w:rPr>
        <w:fldChar w:fldCharType="end"/>
      </w:r>
      <w:r w:rsidR="00EC7072" w:rsidRPr="00D95BE5">
        <w:rPr>
          <w:rFonts w:cstheme="minorHAnsi"/>
        </w:rPr>
        <w:t xml:space="preserve"> </w:t>
      </w:r>
      <w:r w:rsidR="00917452" w:rsidRPr="00D95BE5">
        <w:rPr>
          <w:rFonts w:cstheme="minorHAnsi"/>
          <w:i/>
          <w:iCs/>
          <w:lang w:val="en-GB"/>
        </w:rPr>
        <w:t>How</w:t>
      </w:r>
      <w:r w:rsidR="00917452" w:rsidRPr="00D95BE5">
        <w:rPr>
          <w:rFonts w:cstheme="minorHAnsi"/>
          <w:lang w:val="en-GB"/>
        </w:rPr>
        <w:t xml:space="preserve"> money is spent is every bit as important as </w:t>
      </w:r>
      <w:r w:rsidR="00917452" w:rsidRPr="00D95BE5">
        <w:rPr>
          <w:rFonts w:cstheme="minorHAnsi"/>
          <w:i/>
          <w:iCs/>
          <w:lang w:val="en-GB"/>
        </w:rPr>
        <w:t>how much</w:t>
      </w:r>
      <w:r w:rsidR="00917452" w:rsidRPr="00D95BE5">
        <w:rPr>
          <w:rFonts w:cstheme="minorHAnsi"/>
          <w:lang w:val="en-GB"/>
        </w:rPr>
        <w:t xml:space="preserve"> is spent. I</w:t>
      </w:r>
      <w:r w:rsidR="00917452" w:rsidRPr="00D95BE5">
        <w:rPr>
          <w:rFonts w:eastAsiaTheme="majorEastAsia" w:cstheme="minorHAnsi"/>
          <w:lang w:val="en-GB"/>
        </w:rPr>
        <w:t xml:space="preserve">nefficiencies and corruption drain resources, meaning that between 20% and </w:t>
      </w:r>
      <w:r w:rsidR="00917452" w:rsidRPr="00D95BE5">
        <w:rPr>
          <w:rFonts w:cstheme="minorHAnsi"/>
          <w:lang w:val="en-GB"/>
        </w:rPr>
        <w:t xml:space="preserve">40% of health expenditure is wasted – that’s around US$ 2 trillion a year that could be used to improve health </w:t>
      </w:r>
      <w:r w:rsidR="00EA0217" w:rsidRPr="00D95BE5">
        <w:rPr>
          <w:rFonts w:cstheme="minorHAnsi"/>
          <w:lang w:val="en-GB"/>
        </w:rPr>
        <w:t xml:space="preserve">and </w:t>
      </w:r>
      <w:r w:rsidR="003C017D">
        <w:rPr>
          <w:rFonts w:cstheme="minorHAnsi"/>
          <w:lang w:val="en-GB"/>
        </w:rPr>
        <w:t>help realize</w:t>
      </w:r>
      <w:r w:rsidR="00917452" w:rsidRPr="00D95BE5">
        <w:rPr>
          <w:rFonts w:cstheme="minorHAnsi"/>
          <w:lang w:val="en-GB"/>
        </w:rPr>
        <w:t xml:space="preserve"> socioeconomic </w:t>
      </w:r>
      <w:r w:rsidR="00EA0217" w:rsidRPr="00D95BE5">
        <w:rPr>
          <w:rFonts w:cstheme="minorHAnsi"/>
          <w:lang w:val="en-GB"/>
        </w:rPr>
        <w:t>benefits</w:t>
      </w:r>
      <w:r w:rsidR="00917452" w:rsidRPr="00D95BE5">
        <w:rPr>
          <w:rFonts w:cstheme="minorHAnsi"/>
          <w:lang w:val="en-GB"/>
        </w:rPr>
        <w:t>.</w:t>
      </w:r>
      <w:r w:rsidR="008D0B7A">
        <w:rPr>
          <w:rFonts w:cstheme="minorHAnsi"/>
        </w:rPr>
        <w:fldChar w:fldCharType="begin">
          <w:fldData xml:space="preserve">PEVuZE5vdGU+PENpdGU+PEF1dGhvcj5Xb3JsZCBCYW5rPC9BdXRob3I+PFllYXI+MjAxOTwvWWVh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</w:fldData>
        </w:fldChar>
      </w:r>
      <w:r w:rsidR="008D0B7A">
        <w:rPr>
          <w:rFonts w:cstheme="minorHAnsi"/>
        </w:rPr>
        <w:instrText xml:space="preserve"> ADDIN EN.CITE </w:instrText>
      </w:r>
      <w:r w:rsidR="008D0B7A">
        <w:rPr>
          <w:rFonts w:cstheme="minorHAnsi"/>
        </w:rPr>
        <w:fldChar w:fldCharType="begin">
          <w:fldData xml:space="preserve">PEVuZE5vdGU+PENpdGU+PEF1dGhvcj5Xb3JsZCBCYW5rPC9BdXRob3I+PFllYXI+MjAxOTwvWWVh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</w:fldData>
        </w:fldChar>
      </w:r>
      <w:r w:rsidR="008D0B7A">
        <w:rPr>
          <w:rFonts w:cstheme="minorHAnsi"/>
        </w:rPr>
        <w:instrText xml:space="preserve"> ADDIN EN.CITE.DATA </w:instrText>
      </w:r>
      <w:r w:rsidR="008D0B7A">
        <w:rPr>
          <w:rFonts w:cstheme="minorHAnsi"/>
        </w:rPr>
      </w:r>
      <w:r w:rsidR="008D0B7A">
        <w:rPr>
          <w:rFonts w:cstheme="minorHAnsi"/>
        </w:rPr>
        <w:fldChar w:fldCharType="end"/>
      </w:r>
      <w:r w:rsidR="008D0B7A">
        <w:rPr>
          <w:rFonts w:cstheme="minorHAnsi"/>
        </w:rPr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17-19</w:t>
      </w:r>
      <w:r w:rsidR="008D0B7A">
        <w:rPr>
          <w:rFonts w:cstheme="minorHAnsi"/>
        </w:rPr>
        <w:fldChar w:fldCharType="end"/>
      </w:r>
    </w:p>
    <w:p w14:paraId="57E9BA85" w14:textId="0C68C21B" w:rsidR="00917452" w:rsidRPr="00D95BE5" w:rsidRDefault="00C55A82" w:rsidP="003C6F9A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 xml:space="preserve">Countries </w:t>
      </w:r>
      <w:r w:rsidR="00C52A28" w:rsidRPr="00D95BE5">
        <w:rPr>
          <w:rFonts w:cstheme="minorHAnsi"/>
          <w:lang w:val="en-GB"/>
        </w:rPr>
        <w:t>must</w:t>
      </w:r>
      <w:r w:rsidR="00964707" w:rsidRPr="00D95BE5">
        <w:rPr>
          <w:rFonts w:cstheme="minorHAnsi"/>
          <w:lang w:val="en-GB"/>
        </w:rPr>
        <w:t xml:space="preserve"> collect</w:t>
      </w:r>
      <w:r w:rsidRPr="00D95BE5">
        <w:rPr>
          <w:rFonts w:cstheme="minorHAnsi"/>
          <w:lang w:val="en-GB"/>
        </w:rPr>
        <w:t xml:space="preserve"> </w:t>
      </w:r>
      <w:r w:rsidR="002730DF" w:rsidRPr="00D95BE5">
        <w:rPr>
          <w:rFonts w:cstheme="minorHAnsi"/>
          <w:lang w:val="en-GB"/>
        </w:rPr>
        <w:t>comprehensive,</w:t>
      </w:r>
      <w:r w:rsidRPr="00D95BE5">
        <w:rPr>
          <w:rFonts w:cstheme="minorHAnsi"/>
          <w:lang w:val="en-GB"/>
        </w:rPr>
        <w:t xml:space="preserve"> meaningful data, </w:t>
      </w:r>
      <w:r w:rsidR="002730DF" w:rsidRPr="00D95BE5">
        <w:rPr>
          <w:rFonts w:cstheme="minorHAnsi"/>
          <w:lang w:val="en-GB"/>
        </w:rPr>
        <w:t>and</w:t>
      </w:r>
      <w:r w:rsidRPr="00D95BE5">
        <w:rPr>
          <w:rFonts w:cstheme="minorHAnsi"/>
          <w:lang w:val="en-GB"/>
        </w:rPr>
        <w:t xml:space="preserve"> invest </w:t>
      </w:r>
      <w:r w:rsidR="00F435D9" w:rsidRPr="00D95BE5">
        <w:rPr>
          <w:rFonts w:cstheme="minorHAnsi"/>
          <w:lang w:val="en-GB"/>
        </w:rPr>
        <w:t>according to the</w:t>
      </w:r>
      <w:r w:rsidRPr="00D95BE5">
        <w:rPr>
          <w:rFonts w:cstheme="minorHAnsi"/>
          <w:lang w:val="en-GB"/>
        </w:rPr>
        <w:t xml:space="preserve"> </w:t>
      </w:r>
      <w:r w:rsidR="00F13894" w:rsidRPr="00D95BE5">
        <w:rPr>
          <w:rFonts w:cstheme="minorHAnsi"/>
          <w:lang w:val="en-GB"/>
        </w:rPr>
        <w:t>evidence</w:t>
      </w:r>
      <w:r w:rsidRPr="00D95BE5">
        <w:rPr>
          <w:rFonts w:cstheme="minorHAnsi"/>
          <w:lang w:val="en-GB"/>
        </w:rPr>
        <w:t>. Yet, t</w:t>
      </w:r>
      <w:r w:rsidR="00E264B0" w:rsidRPr="00D95BE5">
        <w:rPr>
          <w:rFonts w:cstheme="minorHAnsi"/>
          <w:lang w:val="en-GB"/>
        </w:rPr>
        <w:t>oo many c</w:t>
      </w:r>
      <w:r w:rsidR="003C6F9A" w:rsidRPr="00D95BE5">
        <w:rPr>
          <w:rFonts w:cstheme="minorHAnsi"/>
          <w:lang w:val="en-GB"/>
        </w:rPr>
        <w:t xml:space="preserve">ountries </w:t>
      </w:r>
      <w:r w:rsidR="00981DCD" w:rsidRPr="00D95BE5">
        <w:rPr>
          <w:rFonts w:cstheme="minorHAnsi"/>
          <w:lang w:val="en-GB"/>
        </w:rPr>
        <w:t>fail to</w:t>
      </w:r>
      <w:r w:rsidR="003C6F9A" w:rsidRPr="00D95BE5">
        <w:rPr>
          <w:rFonts w:cstheme="minorHAnsi"/>
          <w:lang w:val="en-GB"/>
        </w:rPr>
        <w:t xml:space="preserve"> gather </w:t>
      </w:r>
      <w:r w:rsidR="00E264B0" w:rsidRPr="00D95BE5">
        <w:rPr>
          <w:rFonts w:cstheme="minorHAnsi"/>
          <w:lang w:val="en-GB"/>
        </w:rPr>
        <w:t xml:space="preserve">even </w:t>
      </w:r>
      <w:r w:rsidR="00302ECA" w:rsidRPr="00D95BE5">
        <w:rPr>
          <w:rFonts w:cstheme="minorHAnsi"/>
          <w:lang w:val="en-GB"/>
        </w:rPr>
        <w:t>the most basic</w:t>
      </w:r>
      <w:r w:rsidR="003C6F9A" w:rsidRPr="00D95BE5">
        <w:rPr>
          <w:rFonts w:cstheme="minorHAnsi"/>
          <w:lang w:val="en-GB"/>
        </w:rPr>
        <w:t xml:space="preserve"> </w:t>
      </w:r>
      <w:r w:rsidR="00DC1ADE" w:rsidRPr="00D95BE5">
        <w:rPr>
          <w:rFonts w:cstheme="minorHAnsi"/>
          <w:lang w:val="en-GB"/>
        </w:rPr>
        <w:t>information</w:t>
      </w:r>
      <w:r w:rsidR="003C6F9A" w:rsidRPr="00D95BE5">
        <w:rPr>
          <w:rFonts w:cstheme="minorHAnsi"/>
          <w:lang w:val="en-GB"/>
        </w:rPr>
        <w:t xml:space="preserve"> </w:t>
      </w:r>
      <w:r w:rsidR="00E264B0" w:rsidRPr="00D95BE5">
        <w:rPr>
          <w:rFonts w:cstheme="minorHAnsi"/>
          <w:lang w:val="en-GB"/>
        </w:rPr>
        <w:t xml:space="preserve">on </w:t>
      </w:r>
      <w:r w:rsidR="003C6F9A" w:rsidRPr="00D95BE5">
        <w:rPr>
          <w:rFonts w:cstheme="minorHAnsi"/>
          <w:lang w:val="en-GB"/>
        </w:rPr>
        <w:t>births and deaths</w:t>
      </w:r>
      <w:r w:rsidR="00981DCD" w:rsidRPr="00D95BE5">
        <w:rPr>
          <w:rFonts w:cstheme="minorHAnsi"/>
          <w:lang w:val="en-GB"/>
        </w:rPr>
        <w:t>.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&lt;EndNote&gt;&lt;Cite&gt;&lt;Author&gt;Phillips&lt;/Author&gt;&lt;Year&gt;2015&lt;/Year&gt;&lt;RecNum&gt;819&lt;/RecNum&gt;&lt;DisplayText&gt;&lt;style face="superscript"&gt;20&lt;/style&gt;&lt;/DisplayText&gt;&lt;record&gt;&lt;rec-number&gt;819&lt;/rec-number&gt;&lt;foreign-keys&gt;&lt;key app="EN" db-id="5dprpsavdvsw5der2s7vazdm0z9wpwzswxxz" timestamp="1591868094"&gt;819&lt;/key&gt;&lt;/foreign-keys&gt;&lt;ref-type name="Journal Article"&gt;17&lt;/ref-type&gt;&lt;contributors&gt;&lt;authors&gt;&lt;author&gt;Phillips, David E.&lt;/author&gt;&lt;author&gt;AbouZahr, Carla&lt;/author&gt;&lt;author&gt;Lopez, Alan D.&lt;/author&gt;&lt;author&gt;Mikkelsen, Lene&lt;/author&gt;&lt;author&gt;de Savigny, Don&lt;/author&gt;&lt;author&gt;Lozano, Rafael&lt;/author&gt;&lt;author&gt;Wilmoth, John&lt;/author&gt;&lt;author&gt;Setel, Philip W.&lt;/author&gt;&lt;/authors&gt;&lt;/contributors&gt;&lt;titles&gt;&lt;title&gt;Are well functioning civil registration and vital statistics systems associated with better health outcomes?&lt;/title&gt;&lt;secondary-title&gt;The Lancet&lt;/secondary-title&gt;&lt;/titles&gt;&lt;periodical&gt;&lt;full-title&gt;The Lancet&lt;/full-title&gt;&lt;/periodical&gt;&lt;pages&gt;1386-1394&lt;/pages&gt;&lt;volume&gt;386&lt;/volume&gt;&lt;number&gt;10001&lt;/number&gt;&lt;dates&gt;&lt;year&gt;2015&lt;/year&gt;&lt;/dates&gt;&lt;publisher&gt;Elsevier&lt;/publisher&gt;&lt;isbn&gt;0140-6736&lt;/isbn&gt;&lt;urls&gt;&lt;related-urls&gt;&lt;url&gt;https://doi.org/10.1016/S0140-6736(15)60172-6&lt;/url&gt;&lt;/related-urls&gt;&lt;/urls&gt;&lt;electronic-resource-num&gt;10.1016/S0140-6736(15)60172-6&lt;/electronic-resource-num&gt;&lt;access-date&gt;2020/06/11&lt;/access-date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20</w:t>
      </w:r>
      <w:r w:rsidR="008D0B7A">
        <w:rPr>
          <w:rFonts w:cstheme="minorHAnsi"/>
        </w:rPr>
        <w:fldChar w:fldCharType="end"/>
      </w:r>
      <w:r w:rsidR="00981DCD" w:rsidRPr="00D95BE5">
        <w:rPr>
          <w:rFonts w:cstheme="minorHAnsi"/>
          <w:lang w:val="en-GB"/>
        </w:rPr>
        <w:t xml:space="preserve"> </w:t>
      </w:r>
      <w:r w:rsidR="00E264B0" w:rsidRPr="00D95BE5">
        <w:rPr>
          <w:rFonts w:cstheme="minorHAnsi"/>
          <w:lang w:val="en-GB"/>
        </w:rPr>
        <w:t>As a result, they simply</w:t>
      </w:r>
      <w:r w:rsidR="00302ECA" w:rsidRPr="00D95BE5">
        <w:rPr>
          <w:rFonts w:cstheme="minorHAnsi"/>
          <w:lang w:val="en-GB"/>
        </w:rPr>
        <w:t xml:space="preserve"> can’t</w:t>
      </w:r>
      <w:r w:rsidR="003C6F9A" w:rsidRPr="00D95BE5">
        <w:rPr>
          <w:rFonts w:cstheme="minorHAnsi"/>
          <w:lang w:val="en-GB"/>
        </w:rPr>
        <w:t xml:space="preserve"> identify </w:t>
      </w:r>
      <w:r w:rsidR="00981DCD" w:rsidRPr="00D95BE5">
        <w:rPr>
          <w:rFonts w:cstheme="minorHAnsi"/>
          <w:lang w:val="en-GB"/>
        </w:rPr>
        <w:t>people</w:t>
      </w:r>
      <w:r w:rsidR="003C6F9A" w:rsidRPr="00D95BE5">
        <w:rPr>
          <w:rFonts w:cstheme="minorHAnsi"/>
          <w:lang w:val="en-GB"/>
        </w:rPr>
        <w:t xml:space="preserve"> </w:t>
      </w:r>
      <w:r w:rsidR="00D05338" w:rsidRPr="00D95BE5">
        <w:rPr>
          <w:rFonts w:cstheme="minorHAnsi"/>
          <w:lang w:val="en-GB"/>
        </w:rPr>
        <w:t>who need help</w:t>
      </w:r>
      <w:r w:rsidR="003C6F9A" w:rsidRPr="00D95BE5">
        <w:rPr>
          <w:rFonts w:cstheme="minorHAnsi"/>
          <w:lang w:val="en-GB"/>
        </w:rPr>
        <w:t xml:space="preserve">. </w:t>
      </w:r>
    </w:p>
    <w:p w14:paraId="736C2363" w14:textId="6CDF3C9D" w:rsidR="003C6F9A" w:rsidRPr="00D95BE5" w:rsidRDefault="00917452" w:rsidP="003C6F9A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lastRenderedPageBreak/>
        <w:t>Staggeringly, there is a projected shortfall of 18 million health workers worldwide.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&lt;EndNote&gt;&lt;Cite&gt;&lt;Author&gt;World Health Organization&lt;/Author&gt;&lt;Year&gt;2016&lt;/Year&gt;&lt;RecNum&gt;600&lt;/RecNum&gt;&lt;DisplayText&gt;&lt;style face="superscript"&gt;21&lt;/style&gt;&lt;/DisplayText&gt;&lt;record&gt;&lt;rec-number&gt;600&lt;/rec-number&gt;&lt;foreign-keys&gt;&lt;key app="EN" db-id="5dprpsavdvsw5der2s7vazdm0z9wpwzswxxz" timestamp="1588063820"&gt;600&lt;/key&gt;&lt;/foreign-keys&gt;&lt;ref-type name="Report"&gt;27&lt;/ref-type&gt;&lt;contributors&gt;&lt;authors&gt;&lt;author&gt;World Health Organization,&lt;/author&gt;&lt;/authors&gt;&lt;/contributors&gt;&lt;titles&gt;&lt;title&gt;Global Strategy on Human Resources for Health: Workforce 2030&lt;/title&gt;&lt;/titles&gt;&lt;dates&gt;&lt;year&gt;2016&lt;/year&gt;&lt;/dates&gt;&lt;pub-location&gt;Geneva&lt;/pub-location&gt;&lt;publisher&gt;World Health Organization&lt;/publisher&gt;&lt;isbn&gt;9241511133&lt;/isbn&gt;&lt;urls&gt;&lt;/urls&gt;&lt;/record&gt;&lt;/Cite&gt;&lt;/EndNote&gt;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21</w:t>
      </w:r>
      <w:r w:rsidR="008D0B7A">
        <w:rPr>
          <w:rFonts w:cstheme="minorHAnsi"/>
        </w:rPr>
        <w:fldChar w:fldCharType="end"/>
      </w:r>
      <w:r w:rsidRPr="00D95BE5">
        <w:rPr>
          <w:rFonts w:cstheme="minorHAnsi"/>
          <w:lang w:val="en-GB"/>
        </w:rPr>
        <w:t xml:space="preserve"> In fact, investment is needed </w:t>
      </w:r>
      <w:r w:rsidRPr="00D95BE5">
        <w:rPr>
          <w:rFonts w:cstheme="minorHAnsi"/>
        </w:rPr>
        <w:t xml:space="preserve">not just in health care, but </w:t>
      </w:r>
      <w:r w:rsidRPr="00D95BE5">
        <w:rPr>
          <w:rFonts w:eastAsiaTheme="majorEastAsia" w:cstheme="minorHAnsi"/>
          <w:lang w:val="en-GB"/>
        </w:rPr>
        <w:t xml:space="preserve">in education, water, sanitation and clean energy, </w:t>
      </w:r>
      <w:r w:rsidR="00504ED5">
        <w:rPr>
          <w:rFonts w:eastAsiaTheme="majorEastAsia" w:cstheme="minorHAnsi"/>
          <w:lang w:val="en-GB"/>
        </w:rPr>
        <w:t>as multisectoral factors play an equally important</w:t>
      </w:r>
      <w:r w:rsidRPr="00D95BE5">
        <w:rPr>
          <w:rFonts w:eastAsiaTheme="majorEastAsia" w:cstheme="minorHAnsi"/>
          <w:lang w:val="en-GB"/>
        </w:rPr>
        <w:t xml:space="preserve"> role in improving the health of women, children and adolescents.</w:t>
      </w:r>
      <w:r w:rsidRPr="00D95BE5">
        <w:rPr>
          <w:rFonts w:cstheme="minorHAnsi"/>
          <w:iCs/>
        </w:rPr>
        <w:t xml:space="preserve"> </w:t>
      </w:r>
      <w:r w:rsidRPr="00D95BE5">
        <w:rPr>
          <w:rFonts w:cstheme="minorHAnsi"/>
          <w:lang w:val="en-GB"/>
        </w:rPr>
        <w:t>G</w:t>
      </w:r>
      <w:r w:rsidR="00A5394A" w:rsidRPr="00D95BE5">
        <w:rPr>
          <w:rFonts w:cstheme="minorHAnsi"/>
          <w:lang w:val="en-GB"/>
        </w:rPr>
        <w:t>aping inequities between and within countries</w:t>
      </w:r>
      <w:r w:rsidR="007651A2" w:rsidRPr="00D95BE5">
        <w:rPr>
          <w:rFonts w:cstheme="minorHAnsi"/>
          <w:lang w:val="en-GB"/>
        </w:rPr>
        <w:t xml:space="preserve"> </w:t>
      </w:r>
      <w:r w:rsidR="003465DB">
        <w:rPr>
          <w:rFonts w:cstheme="minorHAnsi"/>
          <w:lang w:val="en-GB"/>
        </w:rPr>
        <w:t xml:space="preserve">also </w:t>
      </w:r>
      <w:r w:rsidR="00F13894" w:rsidRPr="00D95BE5">
        <w:rPr>
          <w:rFonts w:cstheme="minorHAnsi"/>
          <w:lang w:val="en-GB"/>
        </w:rPr>
        <w:t>disproportionately</w:t>
      </w:r>
      <w:r w:rsidR="00A5394A" w:rsidRPr="00D95BE5">
        <w:rPr>
          <w:rFonts w:cstheme="minorHAnsi"/>
          <w:lang w:val="en-GB"/>
        </w:rPr>
        <w:t xml:space="preserve"> affect </w:t>
      </w:r>
      <w:r w:rsidR="003465DB">
        <w:rPr>
          <w:rFonts w:cstheme="minorHAnsi"/>
          <w:lang w:val="en-GB"/>
        </w:rPr>
        <w:t>them</w:t>
      </w:r>
      <w:r w:rsidR="00781B31" w:rsidRPr="00D95BE5">
        <w:rPr>
          <w:rFonts w:cstheme="minorHAnsi"/>
          <w:lang w:val="en-GB"/>
        </w:rPr>
        <w:t>.</w:t>
      </w:r>
      <w:r w:rsidR="008D0B7A">
        <w:rPr>
          <w:rFonts w:cstheme="minorHAnsi"/>
        </w:rPr>
        <w:fldChar w:fldCharType="begin"/>
      </w:r>
      <w:r w:rsidR="008D0B7A">
        <w:rPr>
          <w:rFonts w:cstheme="minorHAnsi"/>
        </w:rPr>
        <w:instrText xml:space="preserve"> ADDIN EN.CITE &lt;EndNote&gt;&lt;Cite&gt;&lt;Author&gt;UN Women Data Hub&lt;/Author&gt;&lt;Year&gt;29 April 2020&lt;/Year&gt;&lt;RecNum&gt;733&lt;/RecNum&gt;&lt;DisplayText&gt;&lt;style face="superscript"&gt;11&lt;/style&gt;&lt;/DisplayText&gt;&lt;record&gt;&lt;rec-number&gt;733&lt;/rec-number&gt;&lt;foreign-keys&gt;&lt;key app="EN" db-id="5dprpsavdvsw5der2s7vazdm0z9wpwzswxxz" timestamp="1590415686"&gt;733&lt;/key&gt;&lt;/foreign-keys&gt;&lt;ref-type name="Web Page"&gt;12&lt;/ref-type&gt;&lt;contributors&gt;&lt;authors&gt;&lt;author&gt;UN Women Data Hub, &lt;/author&gt;&lt;/authors&gt;&lt;/contributors&gt;&lt;titles&gt;&lt;title&gt;Surveys show that COVID-19 has gendered effects in Asia and the Pacific&lt;/title&gt;&lt;/titles&gt;&lt;dates&gt;&lt;year&gt;29 April 2020&lt;/year&gt;&lt;/dates&gt;&lt;urls&gt;&lt;related-urls&gt;&lt;url&gt;https://data.unwomen.org/resources/surveys-show-covid-19-has-gendered-effects-asia-and-pacific&lt;/url&gt;&lt;/related-urls&gt;&lt;/urls&gt;&lt;/record&gt;&lt;/Cite&gt;&lt;/EndNote&gt;</w:instrText>
      </w:r>
      <w:r w:rsidR="008D0B7A">
        <w:rPr>
          <w:rFonts w:cstheme="minorHAnsi"/>
        </w:rPr>
        <w:fldChar w:fldCharType="separate"/>
      </w:r>
      <w:r w:rsidR="008D0B7A" w:rsidRPr="008D0B7A">
        <w:rPr>
          <w:rFonts w:cstheme="minorHAnsi"/>
          <w:noProof/>
          <w:vertAlign w:val="superscript"/>
        </w:rPr>
        <w:t>11</w:t>
      </w:r>
      <w:r w:rsidR="008D0B7A">
        <w:rPr>
          <w:rFonts w:cstheme="minorHAnsi"/>
        </w:rPr>
        <w:fldChar w:fldCharType="end"/>
      </w:r>
    </w:p>
    <w:p w14:paraId="431DB95F" w14:textId="2EE870F7" w:rsidR="00F44EB9" w:rsidRDefault="006B2B97" w:rsidP="008C72FB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>To meet all these challenges</w:t>
      </w:r>
      <w:r w:rsidR="00302ECA" w:rsidRPr="00D95BE5">
        <w:rPr>
          <w:rFonts w:cstheme="minorHAnsi"/>
          <w:lang w:val="en-GB"/>
        </w:rPr>
        <w:t xml:space="preserve">, </w:t>
      </w:r>
      <w:r w:rsidR="008E55A5" w:rsidRPr="00D95BE5">
        <w:rPr>
          <w:rFonts w:cstheme="minorHAnsi"/>
          <w:lang w:val="en-GB"/>
        </w:rPr>
        <w:t>the IAP</w:t>
      </w:r>
      <w:r w:rsidR="0084070E" w:rsidRPr="00D95BE5">
        <w:rPr>
          <w:rFonts w:cstheme="minorHAnsi"/>
          <w:lang w:val="en-GB"/>
        </w:rPr>
        <w:t xml:space="preserve"> </w:t>
      </w:r>
      <w:r w:rsidR="004128A0" w:rsidRPr="00ED7A61">
        <w:rPr>
          <w:rFonts w:cstheme="minorHAnsi"/>
          <w:lang w:val="en-GB"/>
        </w:rPr>
        <w:t xml:space="preserve">reiterates and renews </w:t>
      </w:r>
      <w:r w:rsidR="004128A0">
        <w:rPr>
          <w:rFonts w:cstheme="minorHAnsi"/>
          <w:lang w:val="en-GB"/>
        </w:rPr>
        <w:t>the</w:t>
      </w:r>
      <w:r w:rsidR="004128A0" w:rsidRPr="00ED7A61">
        <w:rPr>
          <w:rFonts w:cstheme="minorHAnsi"/>
          <w:lang w:val="en-GB"/>
        </w:rPr>
        <w:t xml:space="preserve"> call for transparency and accountability</w:t>
      </w:r>
      <w:r w:rsidR="004128A0">
        <w:rPr>
          <w:rFonts w:cstheme="minorHAnsi"/>
          <w:lang w:val="en-GB"/>
        </w:rPr>
        <w:t xml:space="preserve"> to drive progress and realize rights</w:t>
      </w:r>
      <w:r w:rsidR="004128A0" w:rsidRPr="00ED7A61">
        <w:rPr>
          <w:rFonts w:cstheme="minorHAnsi"/>
          <w:lang w:val="en-GB"/>
        </w:rPr>
        <w:t xml:space="preserve">. </w:t>
      </w:r>
      <w:r w:rsidR="004128A0">
        <w:rPr>
          <w:rFonts w:cstheme="minorHAnsi"/>
          <w:lang w:val="en-GB"/>
        </w:rPr>
        <w:t xml:space="preserve">The IAP </w:t>
      </w:r>
      <w:r w:rsidR="002A7DCD">
        <w:rPr>
          <w:rFonts w:cstheme="minorHAnsi"/>
          <w:lang w:val="en-GB"/>
        </w:rPr>
        <w:t>sets out an</w:t>
      </w:r>
      <w:r w:rsidR="00ED7A61">
        <w:rPr>
          <w:rFonts w:cstheme="minorHAnsi"/>
          <w:lang w:val="en-GB"/>
        </w:rPr>
        <w:t xml:space="preserve"> </w:t>
      </w:r>
      <w:r w:rsidR="003C6F9A" w:rsidRPr="00D95BE5">
        <w:rPr>
          <w:rFonts w:cstheme="minorHAnsi"/>
          <w:lang w:val="en-GB"/>
        </w:rPr>
        <w:t>accountability framework</w:t>
      </w:r>
      <w:r w:rsidR="00FB4151" w:rsidRPr="00D95BE5">
        <w:rPr>
          <w:rFonts w:cstheme="minorHAnsi"/>
          <w:lang w:val="en-GB"/>
        </w:rPr>
        <w:t xml:space="preserve"> with four pillars</w:t>
      </w:r>
      <w:r w:rsidR="004C14B4">
        <w:rPr>
          <w:rFonts w:cstheme="minorHAnsi"/>
          <w:lang w:val="en-GB"/>
        </w:rPr>
        <w:t>: Commit, Explain, Implement, Progress</w:t>
      </w:r>
      <w:r w:rsidR="00F442AE" w:rsidRPr="00D95BE5">
        <w:rPr>
          <w:rFonts w:cstheme="minorHAnsi"/>
          <w:lang w:val="en-GB"/>
        </w:rPr>
        <w:t>.</w:t>
      </w:r>
      <w:r w:rsidR="004C14B4">
        <w:rPr>
          <w:rFonts w:cstheme="minorHAnsi"/>
          <w:lang w:val="en-GB"/>
        </w:rPr>
        <w:t xml:space="preserve"> </w:t>
      </w:r>
      <w:r w:rsidR="0084070E" w:rsidRPr="00D95BE5">
        <w:rPr>
          <w:rFonts w:cstheme="minorHAnsi"/>
          <w:lang w:val="en-GB"/>
        </w:rPr>
        <w:t>E</w:t>
      </w:r>
      <w:r w:rsidR="008C72FB" w:rsidRPr="00D95BE5">
        <w:rPr>
          <w:rFonts w:cstheme="minorHAnsi"/>
          <w:lang w:val="en-GB"/>
        </w:rPr>
        <w:t>very single</w:t>
      </w:r>
      <w:r w:rsidR="008C72FB" w:rsidRPr="004C14B4">
        <w:rPr>
          <w:rFonts w:cstheme="minorHAnsi"/>
          <w:lang w:val="en-GB"/>
        </w:rPr>
        <w:t xml:space="preserve"> one of </w:t>
      </w:r>
      <w:r w:rsidR="003C017D">
        <w:rPr>
          <w:rFonts w:cstheme="minorHAnsi"/>
          <w:lang w:val="en-GB"/>
        </w:rPr>
        <w:t>these</w:t>
      </w:r>
      <w:r w:rsidR="008C72FB" w:rsidRPr="00D95BE5">
        <w:rPr>
          <w:rFonts w:cstheme="minorHAnsi"/>
          <w:lang w:val="en-GB"/>
        </w:rPr>
        <w:t xml:space="preserve"> </w:t>
      </w:r>
      <w:r w:rsidR="00FC19BB" w:rsidRPr="00D95BE5">
        <w:rPr>
          <w:rFonts w:cstheme="minorHAnsi"/>
          <w:lang w:val="en-GB"/>
        </w:rPr>
        <w:t>pillars</w:t>
      </w:r>
      <w:r w:rsidR="008C72FB" w:rsidRPr="00D95BE5">
        <w:rPr>
          <w:rFonts w:cstheme="minorHAnsi"/>
          <w:lang w:val="en-GB"/>
        </w:rPr>
        <w:t xml:space="preserve"> </w:t>
      </w:r>
      <w:r w:rsidR="003C6F9A" w:rsidRPr="00D95BE5">
        <w:rPr>
          <w:rFonts w:cstheme="minorHAnsi"/>
          <w:lang w:val="en-GB"/>
        </w:rPr>
        <w:t>must be present</w:t>
      </w:r>
      <w:r w:rsidR="00C52A28" w:rsidRPr="00D95BE5">
        <w:rPr>
          <w:rFonts w:cstheme="minorHAnsi"/>
          <w:lang w:val="en-GB"/>
        </w:rPr>
        <w:t xml:space="preserve"> </w:t>
      </w:r>
      <w:r w:rsidR="002A7DCD">
        <w:rPr>
          <w:rFonts w:cstheme="minorHAnsi"/>
          <w:lang w:val="en-GB"/>
        </w:rPr>
        <w:t xml:space="preserve">for effective accountability </w:t>
      </w:r>
      <w:r w:rsidR="00DB3FA3" w:rsidRPr="00D95BE5">
        <w:rPr>
          <w:rFonts w:cstheme="minorHAnsi"/>
          <w:lang w:val="en-GB"/>
        </w:rPr>
        <w:t xml:space="preserve">– </w:t>
      </w:r>
      <w:r w:rsidR="009425BD" w:rsidRPr="00D95BE5">
        <w:rPr>
          <w:rFonts w:cstheme="minorHAnsi"/>
          <w:lang w:val="en-GB"/>
        </w:rPr>
        <w:t>if</w:t>
      </w:r>
      <w:r w:rsidR="00FC19BB" w:rsidRPr="00D95BE5">
        <w:rPr>
          <w:rFonts w:cstheme="minorHAnsi"/>
          <w:lang w:val="en-GB"/>
        </w:rPr>
        <w:t xml:space="preserve"> just one of them is missing, the whole structure fa</w:t>
      </w:r>
      <w:r w:rsidR="00705D86" w:rsidRPr="00D95BE5">
        <w:rPr>
          <w:rFonts w:cstheme="minorHAnsi"/>
          <w:lang w:val="en-GB"/>
        </w:rPr>
        <w:t>l</w:t>
      </w:r>
      <w:r w:rsidR="00FC19BB" w:rsidRPr="00D95BE5">
        <w:rPr>
          <w:rFonts w:cstheme="minorHAnsi"/>
          <w:lang w:val="en-GB"/>
        </w:rPr>
        <w:t>ls</w:t>
      </w:r>
      <w:r w:rsidR="005303AF">
        <w:rPr>
          <w:rFonts w:cstheme="minorHAnsi"/>
          <w:lang w:val="en-GB"/>
        </w:rPr>
        <w:t>:</w:t>
      </w:r>
      <w:r w:rsidR="008D0B7A">
        <w:rPr>
          <w:rFonts w:cstheme="minorHAnsi"/>
          <w:lang w:val="en-GB"/>
        </w:rPr>
        <w:fldChar w:fldCharType="begin"/>
      </w:r>
      <w:r w:rsidR="008D0B7A">
        <w:rPr>
          <w:rFonts w:cstheme="minorHAnsi"/>
          <w:lang w:val="en-GB"/>
        </w:rPr>
        <w:instrText xml:space="preserve"> ADDIN EN.CITE &lt;EndNote&gt;&lt;Cite&gt;&lt;Author&gt;Independent Accountability Panel for Every Women Every Child Every Adolescent (IAP)&lt;/Author&gt;&lt;Year&gt;2020&lt;/Year&gt;&lt;RecNum&gt;567&lt;/RecNum&gt;&lt;DisplayText&gt;&lt;style face="superscript"&gt;1&lt;/style&gt;&lt;/DisplayText&gt;&lt;record&gt;&lt;rec-number&gt;567&lt;/rec-number&gt;&lt;foreign-keys&gt;&lt;key app="EN" db-id="5dprpsavdvsw5der2s7vazdm0z9wpwzswxxz" timestamp="1587726165"&gt;567&lt;/key&gt;&lt;/foreign-keys&gt;&lt;ref-type name="Report"&gt;27&lt;/ref-type&gt;&lt;contributors&gt;&lt;authors&gt;&lt;author&gt;Independent Accountability Panel for Every Women Every Child Every Adolescent (IAP), &lt;/author&gt;&lt;/authors&gt;&lt;/contributors&gt;&lt;titles&gt;&lt;title&gt;Caught in the COVID-19 storm: accountability for women’s, children’s, and adolescents’ health and rights and UHC (forthcoming)&lt;/title&gt;&lt;/titles&gt;&lt;dates&gt;&lt;year&gt;2020&lt;/year&gt;&lt;/dates&gt;&lt;pub-location&gt;Geneva&lt;/pub-location&gt;&lt;publisher&gt;IAP&lt;/publisher&gt;&lt;urls&gt;&lt;/urls&gt;&lt;/record&gt;&lt;/Cite&gt;&lt;/EndNote&gt;</w:instrText>
      </w:r>
      <w:r w:rsidR="008D0B7A">
        <w:rPr>
          <w:rFonts w:cstheme="minorHAnsi"/>
          <w:lang w:val="en-GB"/>
        </w:rPr>
        <w:fldChar w:fldCharType="separate"/>
      </w:r>
      <w:r w:rsidR="008D0B7A" w:rsidRPr="008D0B7A">
        <w:rPr>
          <w:rFonts w:cstheme="minorHAnsi"/>
          <w:noProof/>
          <w:vertAlign w:val="superscript"/>
          <w:lang w:val="en-GB"/>
        </w:rPr>
        <w:t>1</w:t>
      </w:r>
      <w:r w:rsidR="008D0B7A">
        <w:rPr>
          <w:rFonts w:cstheme="minorHAnsi"/>
          <w:lang w:val="en-GB"/>
        </w:rPr>
        <w:fldChar w:fldCharType="end"/>
      </w:r>
      <w:r w:rsidR="00FC19BB" w:rsidRPr="00D95BE5">
        <w:rPr>
          <w:rFonts w:cstheme="minorHAnsi"/>
          <w:lang w:val="en-GB"/>
        </w:rPr>
        <w:t xml:space="preserve"> </w:t>
      </w:r>
    </w:p>
    <w:p w14:paraId="681C438C" w14:textId="0BFB12CE" w:rsidR="00C00B17" w:rsidRPr="002150AE" w:rsidRDefault="00C00B17" w:rsidP="002150AE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eastAsia="Times New Roman" w:cs="Calibri"/>
          <w:color w:val="000000"/>
        </w:rPr>
      </w:pPr>
      <w:r w:rsidRPr="00CA5833">
        <w:rPr>
          <w:rFonts w:eastAsia="Times New Roman" w:cs="Calibri"/>
          <w:i/>
          <w:iCs/>
          <w:color w:val="000000"/>
        </w:rPr>
        <w:t>Commit:</w:t>
      </w:r>
      <w:r w:rsidRPr="00CA5833">
        <w:rPr>
          <w:rFonts w:eastAsia="Times New Roman" w:cs="Calibri"/>
          <w:color w:val="000000"/>
        </w:rPr>
        <w:t> all those who have commitments and a responsibility</w:t>
      </w:r>
      <w:r w:rsidRPr="00CA5833">
        <w:rPr>
          <w:rFonts w:eastAsia="Times New Roman" w:cs="Calibri"/>
          <w:b/>
          <w:bCs/>
          <w:color w:val="000000"/>
        </w:rPr>
        <w:t> </w:t>
      </w:r>
      <w:r w:rsidRPr="00CA5833">
        <w:rPr>
          <w:rFonts w:eastAsia="Times New Roman" w:cs="Calibri"/>
          <w:color w:val="000000"/>
        </w:rPr>
        <w:t>to act should be clear on and commit to their roles and obligations towards achieving agreed goals and rights. </w:t>
      </w:r>
    </w:p>
    <w:p w14:paraId="17BBDF3B" w14:textId="4DC5D36C" w:rsidR="00C00B17" w:rsidRPr="002150AE" w:rsidRDefault="00C00B17" w:rsidP="002150AE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eastAsia="Times New Roman" w:cs="Calibri"/>
          <w:color w:val="000000"/>
        </w:rPr>
      </w:pPr>
      <w:r w:rsidRPr="00CA5833">
        <w:rPr>
          <w:rFonts w:eastAsia="Times New Roman" w:cs="Calibri"/>
          <w:i/>
          <w:iCs/>
          <w:color w:val="000000"/>
        </w:rPr>
        <w:t xml:space="preserve">Explain: </w:t>
      </w:r>
      <w:r w:rsidRPr="00CA5833">
        <w:rPr>
          <w:rFonts w:eastAsia="Times New Roman" w:cs="Calibri"/>
          <w:color w:val="000000"/>
        </w:rPr>
        <w:t>decisions and actions related to commitments must be justified on the basis of evidence, rights and the rule of law. </w:t>
      </w:r>
    </w:p>
    <w:p w14:paraId="0CFDCDAE" w14:textId="57DFB86A" w:rsidR="000F1F07" w:rsidRPr="002150AE" w:rsidRDefault="00C00B17" w:rsidP="002150AE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eastAsia="Times New Roman" w:cs="Calibri"/>
          <w:color w:val="000000"/>
        </w:rPr>
      </w:pPr>
      <w:r w:rsidRPr="00CA5833">
        <w:rPr>
          <w:rFonts w:eastAsia="Times New Roman" w:cs="Calibri"/>
          <w:i/>
          <w:iCs/>
          <w:color w:val="000000"/>
        </w:rPr>
        <w:t>Implement: </w:t>
      </w:r>
      <w:r w:rsidRPr="00CA5833">
        <w:rPr>
          <w:rFonts w:eastAsia="Times New Roman" w:cs="Calibri"/>
          <w:color w:val="000000"/>
        </w:rPr>
        <w:t>core accountability functions of Monitor-Review-Remedy-Act</w:t>
      </w:r>
      <w:r w:rsidR="008D0B7A">
        <w:rPr>
          <w:rFonts w:eastAsia="Times New Roman" w:cs="Calibri"/>
          <w:color w:val="000000"/>
        </w:rPr>
        <w:fldChar w:fldCharType="begin"/>
      </w:r>
      <w:r w:rsidR="008D0B7A">
        <w:rPr>
          <w:rFonts w:eastAsia="Times New Roman" w:cs="Calibri"/>
          <w:color w:val="000000"/>
        </w:rPr>
        <w:instrText xml:space="preserve"> ADDIN EN.CITE &lt;EndNote&gt;&lt;Cite ExcludeYear="1"&gt;&lt;Author&gt;United Nations Secretary-General&amp;apos;s Independent Accountability Panel for the Every Woman Every Child Every Adolescent (IAP)&lt;/Author&gt;&lt;RecNum&gt;16&lt;/RecNum&gt;&lt;DisplayText&gt;&lt;style face="superscript"&gt;12&lt;/style&gt;&lt;/DisplayText&gt;&lt;record&gt;&lt;rec-number&gt;16&lt;/rec-number&gt;&lt;foreign-keys&gt;&lt;key app="EN" db-id="5dprpsavdvsw5der2s7vazdm0z9wpwzswxxz" timestamp="1570788277"&gt;16&lt;/key&gt;&lt;/foreign-keys&gt;&lt;ref-type name="Web Page"&gt;12&lt;/ref-type&gt;&lt;contributors&gt;&lt;authors&gt;&lt;author&gt;United Nations Secretary-General&amp;apos;s Independent Accountability Panel for the Every Woman Every Child Every Adolescent (IAP), &lt;/author&gt;&lt;/authors&gt;&lt;/contributors&gt;&lt;titles&gt;&lt;/titles&gt;&lt;dates&gt;&lt;/dates&gt;&lt;urls&gt;&lt;related-urls&gt;&lt;url&gt;https://iapewec.org/&lt;/url&gt;&lt;/related-urls&gt;&lt;/urls&gt;&lt;/record&gt;&lt;/Cite&gt;&lt;/EndNote&gt;</w:instrText>
      </w:r>
      <w:r w:rsidR="008D0B7A">
        <w:rPr>
          <w:rFonts w:eastAsia="Times New Roman" w:cs="Calibri"/>
          <w:color w:val="000000"/>
        </w:rPr>
        <w:fldChar w:fldCharType="separate"/>
      </w:r>
      <w:r w:rsidR="008D0B7A" w:rsidRPr="008D0B7A">
        <w:rPr>
          <w:rFonts w:eastAsia="Times New Roman" w:cs="Calibri"/>
          <w:noProof/>
          <w:color w:val="000000"/>
          <w:vertAlign w:val="superscript"/>
        </w:rPr>
        <w:t>12</w:t>
      </w:r>
      <w:r w:rsidR="008D0B7A">
        <w:rPr>
          <w:rFonts w:eastAsia="Times New Roman" w:cs="Calibri"/>
          <w:color w:val="000000"/>
        </w:rPr>
        <w:fldChar w:fldCharType="end"/>
      </w:r>
      <w:r w:rsidRPr="00CA5833">
        <w:rPr>
          <w:rFonts w:eastAsia="Times New Roman" w:cs="Calibri"/>
          <w:color w:val="000000"/>
          <w:vertAlign w:val="superscript"/>
        </w:rPr>
        <w:t xml:space="preserve"> </w:t>
      </w:r>
      <w:r w:rsidRPr="00CA5833">
        <w:rPr>
          <w:rFonts w:eastAsia="Times New Roman" w:cs="Calibri"/>
          <w:color w:val="000000"/>
        </w:rPr>
        <w:t>should be institutionalized and implemented. </w:t>
      </w:r>
    </w:p>
    <w:p w14:paraId="15F23EE5" w14:textId="0AB907B2" w:rsidR="00C00B17" w:rsidRPr="000F1F07" w:rsidRDefault="00C00B17" w:rsidP="002150AE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eastAsia="Times New Roman" w:cs="Calibri"/>
          <w:color w:val="000000"/>
        </w:rPr>
      </w:pPr>
      <w:r w:rsidRPr="000F1F07">
        <w:rPr>
          <w:rFonts w:eastAsia="Times New Roman" w:cs="Calibri"/>
          <w:i/>
          <w:iCs/>
          <w:color w:val="000000"/>
        </w:rPr>
        <w:t>Progress:</w:t>
      </w:r>
      <w:r w:rsidRPr="000F1F07">
        <w:rPr>
          <w:rFonts w:eastAsia="Times New Roman" w:cs="Calibri"/>
          <w:color w:val="000000"/>
        </w:rPr>
        <w:t> continuous progress towards agreed goals and rights should be ensured, justifying any reversals – this is the human rights principle of ‘progressive realization’.</w:t>
      </w:r>
      <w:r w:rsidR="008D0B7A" w:rsidRPr="000F1F07">
        <w:rPr>
          <w:rFonts w:eastAsia="Times New Roman" w:cs="Calibri"/>
          <w:color w:val="000000"/>
        </w:rPr>
        <w:fldChar w:fldCharType="begin"/>
      </w:r>
      <w:r w:rsidR="008D0B7A" w:rsidRPr="000F1F07">
        <w:rPr>
          <w:rFonts w:eastAsia="Times New Roman" w:cs="Calibri"/>
          <w:color w:val="000000"/>
        </w:rPr>
        <w:instrText xml:space="preserve"> ADDIN EN.CITE &lt;EndNote&gt;&lt;Cite&gt;&lt;Author&gt;UN Committee on Economic&lt;/Author&gt;&lt;Year&gt;14 December 1990&lt;/Year&gt;&lt;RecNum&gt;818&lt;/RecNum&gt;&lt;DisplayText&gt;&lt;style face="superscript"&gt;22&lt;/style&gt;&lt;/DisplayText&gt;&lt;record&gt;&lt;rec-number&gt;818&lt;/rec-number&gt;&lt;foreign-keys&gt;&lt;key app="EN" db-id="5dprpsavdvsw5der2s7vazdm0z9wpwzswxxz" timestamp="1591863222"&gt;818&lt;/key&gt;&lt;/foreign-keys&gt;&lt;ref-type name="Legal Rule or Regulation"&gt;50&lt;/ref-type&gt;&lt;contributors&gt;&lt;authors&gt;&lt;author&gt;UN Committee on Economic,, Social,, and Cultural Rights (CESCR), &lt;/author&gt;&lt;/authors&gt;&lt;/contributors&gt;&lt;titles&gt;&lt;title&gt;General Comment No. 3: The Nature of States Parties&amp;apos; Obligations (Art. 2, Para. 1, of the Covenant), E/1991/23&lt;/title&gt;&lt;/titles&gt;&lt;dates&gt;&lt;year&gt;14 December 1990&lt;/year&gt;&lt;/dates&gt;&lt;urls&gt;&lt;/urls&gt;&lt;/record&gt;&lt;/Cite&gt;&lt;/EndNote&gt;</w:instrText>
      </w:r>
      <w:r w:rsidR="008D0B7A" w:rsidRPr="000F1F07">
        <w:rPr>
          <w:rFonts w:eastAsia="Times New Roman" w:cs="Calibri"/>
          <w:color w:val="000000"/>
        </w:rPr>
        <w:fldChar w:fldCharType="separate"/>
      </w:r>
      <w:r w:rsidR="008D0B7A" w:rsidRPr="000F1F07">
        <w:rPr>
          <w:rFonts w:eastAsia="Times New Roman" w:cs="Calibri"/>
          <w:noProof/>
          <w:color w:val="000000"/>
          <w:vertAlign w:val="superscript"/>
        </w:rPr>
        <w:t>22</w:t>
      </w:r>
      <w:r w:rsidR="008D0B7A" w:rsidRPr="000F1F07">
        <w:rPr>
          <w:rFonts w:eastAsia="Times New Roman" w:cs="Calibri"/>
          <w:color w:val="000000"/>
        </w:rPr>
        <w:fldChar w:fldCharType="end"/>
      </w:r>
      <w:r w:rsidR="008D0B7A" w:rsidRPr="000F1F07">
        <w:rPr>
          <w:rFonts w:eastAsia="Times New Roman" w:cs="Calibri"/>
          <w:color w:val="000000"/>
          <w:vertAlign w:val="superscript"/>
        </w:rPr>
        <w:t xml:space="preserve"> </w:t>
      </w:r>
    </w:p>
    <w:p w14:paraId="31AE16F5" w14:textId="77777777" w:rsidR="005217E9" w:rsidRDefault="005217E9" w:rsidP="002150AE">
      <w:pPr>
        <w:spacing w:after="0"/>
        <w:rPr>
          <w:rFonts w:cstheme="minorHAnsi"/>
        </w:rPr>
      </w:pPr>
    </w:p>
    <w:p w14:paraId="0EBFDE0F" w14:textId="0AB73662" w:rsidR="00E756F5" w:rsidRPr="00D95BE5" w:rsidRDefault="00FC19BB" w:rsidP="00E756F5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 xml:space="preserve">Based upon these </w:t>
      </w:r>
      <w:r w:rsidR="00DB3FA3" w:rsidRPr="00D95BE5">
        <w:rPr>
          <w:rFonts w:cstheme="minorHAnsi"/>
          <w:lang w:val="en-GB"/>
        </w:rPr>
        <w:t xml:space="preserve">four </w:t>
      </w:r>
      <w:r w:rsidRPr="00D95BE5">
        <w:rPr>
          <w:rFonts w:cstheme="minorHAnsi"/>
          <w:lang w:val="en-GB"/>
        </w:rPr>
        <w:t xml:space="preserve">pillars, </w:t>
      </w:r>
      <w:r w:rsidR="00F77B3B" w:rsidRPr="00D95BE5">
        <w:rPr>
          <w:rFonts w:cstheme="minorHAnsi"/>
          <w:lang w:val="en-GB"/>
        </w:rPr>
        <w:t xml:space="preserve">the IAP </w:t>
      </w:r>
      <w:r w:rsidR="00386460" w:rsidRPr="00D95BE5">
        <w:rPr>
          <w:rFonts w:cstheme="minorHAnsi"/>
          <w:lang w:val="en-GB"/>
        </w:rPr>
        <w:t xml:space="preserve">report </w:t>
      </w:r>
      <w:r w:rsidR="00D55EE3" w:rsidRPr="00D95BE5">
        <w:rPr>
          <w:rFonts w:cstheme="minorHAnsi"/>
          <w:lang w:val="en-GB"/>
        </w:rPr>
        <w:t>gives</w:t>
      </w:r>
      <w:r w:rsidRPr="00D95BE5">
        <w:rPr>
          <w:rFonts w:cstheme="minorHAnsi"/>
          <w:lang w:val="en-GB"/>
        </w:rPr>
        <w:t xml:space="preserve"> three main recommendations as to how</w:t>
      </w:r>
      <w:r w:rsidR="003C6F9A" w:rsidRPr="00D95BE5">
        <w:rPr>
          <w:rFonts w:cstheme="minorHAnsi"/>
          <w:lang w:val="en-GB"/>
        </w:rPr>
        <w:t xml:space="preserve"> countries and other stakeholders </w:t>
      </w:r>
      <w:r w:rsidRPr="00D95BE5">
        <w:rPr>
          <w:rFonts w:cstheme="minorHAnsi"/>
          <w:lang w:val="en-GB"/>
        </w:rPr>
        <w:t>can</w:t>
      </w:r>
      <w:r w:rsidR="003C6F9A" w:rsidRPr="00D95BE5">
        <w:rPr>
          <w:rFonts w:cstheme="minorHAnsi"/>
          <w:lang w:val="en-GB"/>
        </w:rPr>
        <w:t xml:space="preserve"> revitalize accountability and achieve </w:t>
      </w:r>
      <w:r w:rsidR="00C00B17">
        <w:rPr>
          <w:rFonts w:cstheme="minorHAnsi"/>
          <w:lang w:val="en-GB"/>
        </w:rPr>
        <w:t>goals</w:t>
      </w:r>
      <w:r w:rsidR="003C6F9A" w:rsidRPr="00D95BE5">
        <w:rPr>
          <w:rFonts w:cstheme="minorHAnsi"/>
          <w:lang w:val="en-GB"/>
        </w:rPr>
        <w:t>.</w:t>
      </w:r>
      <w:r w:rsidR="008D0B7A">
        <w:rPr>
          <w:rFonts w:cstheme="minorHAnsi"/>
          <w:lang w:val="en-GB"/>
        </w:rPr>
        <w:fldChar w:fldCharType="begin"/>
      </w:r>
      <w:r w:rsidR="008D0B7A">
        <w:rPr>
          <w:rFonts w:cstheme="minorHAnsi"/>
          <w:lang w:val="en-GB"/>
        </w:rPr>
        <w:instrText xml:space="preserve"> ADDIN EN.CITE &lt;EndNote&gt;&lt;Cite&gt;&lt;Author&gt;Independent Accountability Panel for Every Women Every Child Every Adolescent (IAP)&lt;/Author&gt;&lt;Year&gt;2020&lt;/Year&gt;&lt;RecNum&gt;567&lt;/RecNum&gt;&lt;DisplayText&gt;&lt;style face="superscript"&gt;1&lt;/style&gt;&lt;/DisplayText&gt;&lt;record&gt;&lt;rec-number&gt;567&lt;/rec-number&gt;&lt;foreign-keys&gt;&lt;key app="EN" db-id="5dprpsavdvsw5der2s7vazdm0z9wpwzswxxz" timestamp="1587726165"&gt;567&lt;/key&gt;&lt;/foreign-keys&gt;&lt;ref-type name="Report"&gt;27&lt;/ref-type&gt;&lt;contributors&gt;&lt;authors&gt;&lt;author&gt;Independent Accountability Panel for Every Women Every Child Every Adolescent (IAP), &lt;/author&gt;&lt;/authors&gt;&lt;/contributors&gt;&lt;titles&gt;&lt;title&gt;Caught in the COVID-19 storm: accountability for women’s, children’s, and adolescents’ health and rights and UHC (forthcoming)&lt;/title&gt;&lt;/titles&gt;&lt;dates&gt;&lt;year&gt;2020&lt;/year&gt;&lt;/dates&gt;&lt;pub-location&gt;Geneva&lt;/pub-location&gt;&lt;publisher&gt;IAP&lt;/publisher&gt;&lt;urls&gt;&lt;/urls&gt;&lt;/record&gt;&lt;/Cite&gt;&lt;/EndNote&gt;</w:instrText>
      </w:r>
      <w:r w:rsidR="008D0B7A">
        <w:rPr>
          <w:rFonts w:cstheme="minorHAnsi"/>
          <w:lang w:val="en-GB"/>
        </w:rPr>
        <w:fldChar w:fldCharType="separate"/>
      </w:r>
      <w:r w:rsidR="008D0B7A" w:rsidRPr="008D0B7A">
        <w:rPr>
          <w:rFonts w:cstheme="minorHAnsi"/>
          <w:noProof/>
          <w:vertAlign w:val="superscript"/>
          <w:lang w:val="en-GB"/>
        </w:rPr>
        <w:t>1</w:t>
      </w:r>
      <w:r w:rsidR="008D0B7A">
        <w:rPr>
          <w:rFonts w:cstheme="minorHAnsi"/>
          <w:lang w:val="en-GB"/>
        </w:rPr>
        <w:fldChar w:fldCharType="end"/>
      </w:r>
      <w:r w:rsidR="00E756F5" w:rsidRPr="00D95BE5">
        <w:rPr>
          <w:rFonts w:cstheme="minorHAnsi"/>
          <w:lang w:val="en-GB"/>
        </w:rPr>
        <w:t xml:space="preserve"> </w:t>
      </w:r>
      <w:bookmarkStart w:id="2" w:name="_Toc41122320"/>
      <w:bookmarkStart w:id="3" w:name="_Toc41319362"/>
    </w:p>
    <w:bookmarkEnd w:id="2"/>
    <w:bookmarkEnd w:id="3"/>
    <w:p w14:paraId="65510983" w14:textId="5892801D" w:rsidR="003C6F9A" w:rsidRPr="00D95BE5" w:rsidRDefault="003611B6" w:rsidP="003C6F9A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First, a</w:t>
      </w:r>
      <w:r w:rsidR="00991FF6" w:rsidRPr="00D95BE5">
        <w:rPr>
          <w:rFonts w:cstheme="minorHAnsi"/>
          <w:lang w:val="en-GB"/>
        </w:rPr>
        <w:t xml:space="preserve">s </w:t>
      </w:r>
      <w:r w:rsidR="003C6F9A" w:rsidRPr="00D95BE5">
        <w:rPr>
          <w:rFonts w:cstheme="minorHAnsi"/>
          <w:lang w:val="en-GB"/>
        </w:rPr>
        <w:t xml:space="preserve">an urgent priority, </w:t>
      </w:r>
      <w:r w:rsidR="00AB584D" w:rsidRPr="00D95BE5">
        <w:rPr>
          <w:rFonts w:cstheme="minorHAnsi"/>
          <w:lang w:val="en-GB"/>
        </w:rPr>
        <w:t xml:space="preserve">and </w:t>
      </w:r>
      <w:r w:rsidR="000D6FE1" w:rsidRPr="00D95BE5">
        <w:rPr>
          <w:rFonts w:cstheme="minorHAnsi"/>
          <w:lang w:val="en-GB"/>
        </w:rPr>
        <w:t>to inform decision-making</w:t>
      </w:r>
      <w:r w:rsidR="00AB584D" w:rsidRPr="00D95BE5">
        <w:rPr>
          <w:rFonts w:cstheme="minorHAnsi"/>
          <w:lang w:val="en-GB"/>
        </w:rPr>
        <w:t>,</w:t>
      </w:r>
      <w:r w:rsidR="000D6FE1" w:rsidRPr="00D95BE5">
        <w:rPr>
          <w:rFonts w:cstheme="minorHAnsi"/>
          <w:lang w:val="en-GB"/>
        </w:rPr>
        <w:t xml:space="preserve"> </w:t>
      </w:r>
      <w:r w:rsidR="00722105" w:rsidRPr="00D95BE5">
        <w:rPr>
          <w:rFonts w:cstheme="minorHAnsi"/>
          <w:lang w:val="en-GB"/>
        </w:rPr>
        <w:t xml:space="preserve">governments </w:t>
      </w:r>
      <w:r w:rsidR="003C6F9A" w:rsidRPr="00D95BE5">
        <w:rPr>
          <w:rFonts w:cstheme="minorHAnsi"/>
          <w:lang w:val="en-GB"/>
        </w:rPr>
        <w:t>should invest in data systems</w:t>
      </w:r>
      <w:r w:rsidR="000D6FE1" w:rsidRPr="00D95BE5">
        <w:rPr>
          <w:rFonts w:cstheme="minorHAnsi"/>
          <w:lang w:val="en-GB"/>
        </w:rPr>
        <w:t xml:space="preserve">, </w:t>
      </w:r>
      <w:r w:rsidR="004A14AE">
        <w:rPr>
          <w:rFonts w:cstheme="minorHAnsi"/>
          <w:lang w:val="en-GB"/>
        </w:rPr>
        <w:t>to</w:t>
      </w:r>
      <w:r w:rsidR="002F4A2F">
        <w:rPr>
          <w:rFonts w:cstheme="minorHAnsi"/>
          <w:lang w:val="en-GB"/>
        </w:rPr>
        <w:t xml:space="preserve"> </w:t>
      </w:r>
      <w:r w:rsidR="003F7733" w:rsidRPr="00D95BE5">
        <w:rPr>
          <w:rFonts w:cstheme="minorHAnsi"/>
          <w:lang w:val="en-GB"/>
        </w:rPr>
        <w:t>ensur</w:t>
      </w:r>
      <w:r w:rsidR="004A14AE">
        <w:rPr>
          <w:rFonts w:cstheme="minorHAnsi"/>
          <w:lang w:val="en-GB"/>
        </w:rPr>
        <w:t xml:space="preserve">e </w:t>
      </w:r>
      <w:r w:rsidR="003C6F9A" w:rsidRPr="00D95BE5">
        <w:rPr>
          <w:rFonts w:cstheme="minorHAnsi"/>
          <w:lang w:val="en-GB"/>
        </w:rPr>
        <w:t>birth</w:t>
      </w:r>
      <w:r w:rsidR="004A14AE">
        <w:rPr>
          <w:rFonts w:cstheme="minorHAnsi"/>
          <w:lang w:val="en-GB"/>
        </w:rPr>
        <w:t>s</w:t>
      </w:r>
      <w:r w:rsidR="003C6F9A" w:rsidRPr="00D95BE5">
        <w:rPr>
          <w:rFonts w:cstheme="minorHAnsi"/>
          <w:lang w:val="en-GB"/>
        </w:rPr>
        <w:t xml:space="preserve"> and death</w:t>
      </w:r>
      <w:r w:rsidR="004A14AE">
        <w:rPr>
          <w:rFonts w:cstheme="minorHAnsi"/>
          <w:lang w:val="en-GB"/>
        </w:rPr>
        <w:t xml:space="preserve">s are </w:t>
      </w:r>
      <w:r w:rsidR="003C6F9A" w:rsidRPr="00D95BE5">
        <w:rPr>
          <w:rFonts w:cstheme="minorHAnsi"/>
          <w:lang w:val="en-GB"/>
        </w:rPr>
        <w:t>regist</w:t>
      </w:r>
      <w:r w:rsidR="004A14AE">
        <w:rPr>
          <w:rFonts w:cstheme="minorHAnsi"/>
          <w:lang w:val="en-GB"/>
        </w:rPr>
        <w:t>ered</w:t>
      </w:r>
      <w:r w:rsidR="00AB584D" w:rsidRPr="00D95BE5">
        <w:rPr>
          <w:rFonts w:cstheme="minorHAnsi"/>
          <w:lang w:val="en-GB"/>
        </w:rPr>
        <w:t>,</w:t>
      </w:r>
      <w:r w:rsidR="000D6FE1" w:rsidRPr="00D95BE5">
        <w:rPr>
          <w:rFonts w:cstheme="minorHAnsi"/>
          <w:lang w:val="en-GB"/>
        </w:rPr>
        <w:t xml:space="preserve"> </w:t>
      </w:r>
      <w:r w:rsidR="007651A2" w:rsidRPr="00D95BE5">
        <w:rPr>
          <w:rFonts w:cstheme="minorHAnsi"/>
          <w:lang w:val="en-GB"/>
        </w:rPr>
        <w:t xml:space="preserve">to </w:t>
      </w:r>
      <w:r w:rsidR="000D6FE1" w:rsidRPr="00D95BE5">
        <w:rPr>
          <w:rFonts w:cstheme="minorHAnsi"/>
          <w:lang w:val="en-GB"/>
        </w:rPr>
        <w:t xml:space="preserve">monitor </w:t>
      </w:r>
      <w:r w:rsidR="002F4A2F">
        <w:rPr>
          <w:rFonts w:cstheme="minorHAnsi"/>
          <w:lang w:val="en-GB"/>
        </w:rPr>
        <w:t xml:space="preserve">the </w:t>
      </w:r>
      <w:r w:rsidR="000D6FE1" w:rsidRPr="00D95BE5">
        <w:rPr>
          <w:rFonts w:cstheme="minorHAnsi"/>
          <w:lang w:val="en-GB"/>
        </w:rPr>
        <w:t xml:space="preserve">quality </w:t>
      </w:r>
      <w:r w:rsidR="007651A2" w:rsidRPr="00D95BE5">
        <w:rPr>
          <w:rFonts w:cstheme="minorHAnsi"/>
          <w:lang w:val="en-GB"/>
        </w:rPr>
        <w:t xml:space="preserve">and equity </w:t>
      </w:r>
      <w:r w:rsidR="000D6FE1" w:rsidRPr="00D95BE5">
        <w:rPr>
          <w:rFonts w:cstheme="minorHAnsi"/>
          <w:lang w:val="en-GB"/>
        </w:rPr>
        <w:t>of service</w:t>
      </w:r>
      <w:r w:rsidR="007651A2" w:rsidRPr="00D95BE5">
        <w:rPr>
          <w:rFonts w:cstheme="minorHAnsi"/>
          <w:lang w:val="en-GB"/>
        </w:rPr>
        <w:t xml:space="preserve"> </w:t>
      </w:r>
      <w:r w:rsidR="003F7733" w:rsidRPr="00D95BE5">
        <w:rPr>
          <w:rFonts w:cstheme="minorHAnsi"/>
          <w:lang w:val="en-GB"/>
        </w:rPr>
        <w:t>coverage</w:t>
      </w:r>
      <w:r w:rsidR="004A14AE">
        <w:rPr>
          <w:rFonts w:cstheme="minorHAnsi"/>
          <w:lang w:val="en-GB"/>
        </w:rPr>
        <w:t>, and for research that accounts for gender- and age-specific considerations</w:t>
      </w:r>
      <w:r w:rsidR="003C6F9A" w:rsidRPr="00D95BE5">
        <w:rPr>
          <w:rFonts w:cstheme="minorHAnsi"/>
          <w:lang w:val="en-GB"/>
        </w:rPr>
        <w:t>. Private sector</w:t>
      </w:r>
      <w:r w:rsidR="00B73EA6">
        <w:rPr>
          <w:rFonts w:cstheme="minorHAnsi"/>
          <w:lang w:val="en-GB"/>
        </w:rPr>
        <w:t xml:space="preserve"> and academia</w:t>
      </w:r>
      <w:r w:rsidR="003C6F9A" w:rsidRPr="00D95BE5">
        <w:rPr>
          <w:rFonts w:cstheme="minorHAnsi"/>
          <w:lang w:val="en-GB"/>
        </w:rPr>
        <w:t xml:space="preserve"> should drive innovation and create demand for information</w:t>
      </w:r>
      <w:r w:rsidR="000D6FE1" w:rsidRPr="00D95BE5">
        <w:rPr>
          <w:rFonts w:cstheme="minorHAnsi"/>
          <w:lang w:val="en-GB"/>
        </w:rPr>
        <w:t>, products</w:t>
      </w:r>
      <w:r w:rsidR="003C6F9A" w:rsidRPr="00D95BE5">
        <w:rPr>
          <w:rFonts w:cstheme="minorHAnsi"/>
          <w:lang w:val="en-GB"/>
        </w:rPr>
        <w:t xml:space="preserve"> and </w:t>
      </w:r>
      <w:r w:rsidR="000D6FE1" w:rsidRPr="00D95BE5">
        <w:rPr>
          <w:rFonts w:cstheme="minorHAnsi"/>
          <w:lang w:val="en-GB"/>
        </w:rPr>
        <w:t>services</w:t>
      </w:r>
      <w:r w:rsidR="003C6F9A" w:rsidRPr="00D95BE5">
        <w:rPr>
          <w:rFonts w:cstheme="minorHAnsi"/>
          <w:lang w:val="en-GB"/>
        </w:rPr>
        <w:t xml:space="preserve"> that </w:t>
      </w:r>
      <w:r w:rsidR="003F7733" w:rsidRPr="00D95BE5">
        <w:rPr>
          <w:rFonts w:cstheme="minorHAnsi"/>
          <w:lang w:val="en-GB"/>
        </w:rPr>
        <w:t xml:space="preserve">respond to </w:t>
      </w:r>
      <w:r w:rsidR="00D05338" w:rsidRPr="00D95BE5">
        <w:rPr>
          <w:rFonts w:cstheme="minorHAnsi"/>
          <w:lang w:val="en-GB"/>
        </w:rPr>
        <w:t xml:space="preserve">people’s </w:t>
      </w:r>
      <w:r w:rsidR="007651A2" w:rsidRPr="00D95BE5">
        <w:rPr>
          <w:rFonts w:cstheme="minorHAnsi"/>
          <w:lang w:val="en-GB"/>
        </w:rPr>
        <w:t xml:space="preserve">needs and </w:t>
      </w:r>
      <w:r w:rsidR="003C6F9A" w:rsidRPr="00D95BE5">
        <w:rPr>
          <w:rFonts w:cstheme="minorHAnsi"/>
          <w:lang w:val="en-GB"/>
        </w:rPr>
        <w:t>experience</w:t>
      </w:r>
      <w:r w:rsidR="000D6FE1" w:rsidRPr="00D95BE5">
        <w:rPr>
          <w:rFonts w:cstheme="minorHAnsi"/>
          <w:lang w:val="en-GB"/>
        </w:rPr>
        <w:t>s</w:t>
      </w:r>
      <w:r w:rsidR="003C6F9A" w:rsidRPr="00D95BE5">
        <w:rPr>
          <w:rFonts w:cstheme="minorHAnsi"/>
          <w:lang w:val="en-GB"/>
        </w:rPr>
        <w:t>.</w:t>
      </w:r>
      <w:r w:rsidR="000D6FE1" w:rsidRPr="00D95BE5">
        <w:rPr>
          <w:rFonts w:cstheme="minorHAnsi"/>
          <w:lang w:val="en-GB"/>
        </w:rPr>
        <w:t xml:space="preserve"> </w:t>
      </w:r>
      <w:r w:rsidR="003C6F9A" w:rsidRPr="00D95BE5">
        <w:rPr>
          <w:rFonts w:cstheme="minorHAnsi"/>
          <w:lang w:val="en-GB"/>
        </w:rPr>
        <w:t>Media and public-interest organizations should support evidence-</w:t>
      </w:r>
      <w:proofErr w:type="gramStart"/>
      <w:r w:rsidR="003C6F9A" w:rsidRPr="00D95BE5">
        <w:rPr>
          <w:rFonts w:cstheme="minorHAnsi"/>
          <w:lang w:val="en-GB"/>
        </w:rPr>
        <w:t xml:space="preserve">gathering, </w:t>
      </w:r>
      <w:r w:rsidR="001A7A1D" w:rsidRPr="00D95BE5">
        <w:rPr>
          <w:rFonts w:cstheme="minorHAnsi"/>
          <w:lang w:val="en-GB"/>
        </w:rPr>
        <w:t>and</w:t>
      </w:r>
      <w:proofErr w:type="gramEnd"/>
      <w:r w:rsidR="001A7A1D" w:rsidRPr="00D95BE5">
        <w:rPr>
          <w:rFonts w:cstheme="minorHAnsi"/>
          <w:lang w:val="en-GB"/>
        </w:rPr>
        <w:t xml:space="preserve"> </w:t>
      </w:r>
      <w:r w:rsidR="003C6F9A" w:rsidRPr="00D95BE5">
        <w:rPr>
          <w:rFonts w:cstheme="minorHAnsi"/>
          <w:lang w:val="en-GB"/>
        </w:rPr>
        <w:t xml:space="preserve">translate it into </w:t>
      </w:r>
      <w:r w:rsidR="00C0018E" w:rsidRPr="00D95BE5">
        <w:rPr>
          <w:rFonts w:cstheme="minorHAnsi"/>
          <w:lang w:val="en-GB"/>
        </w:rPr>
        <w:t xml:space="preserve">easily understood </w:t>
      </w:r>
      <w:r w:rsidR="003C6F9A" w:rsidRPr="00D95BE5">
        <w:rPr>
          <w:rFonts w:cstheme="minorHAnsi"/>
          <w:lang w:val="en-GB"/>
        </w:rPr>
        <w:t xml:space="preserve">information </w:t>
      </w:r>
      <w:r w:rsidR="00C52A28" w:rsidRPr="00D95BE5">
        <w:rPr>
          <w:rFonts w:cstheme="minorHAnsi"/>
          <w:lang w:val="en-GB"/>
        </w:rPr>
        <w:t xml:space="preserve">to </w:t>
      </w:r>
      <w:r w:rsidR="003C6F9A" w:rsidRPr="00D95BE5">
        <w:rPr>
          <w:rFonts w:cstheme="minorHAnsi"/>
          <w:lang w:val="en-GB"/>
        </w:rPr>
        <w:t xml:space="preserve">encourage </w:t>
      </w:r>
      <w:r w:rsidR="00B73EA6">
        <w:rPr>
          <w:rFonts w:cstheme="minorHAnsi"/>
          <w:lang w:val="en-GB"/>
        </w:rPr>
        <w:t xml:space="preserve">public </w:t>
      </w:r>
      <w:r w:rsidR="003C6F9A" w:rsidRPr="00D95BE5">
        <w:rPr>
          <w:rFonts w:cstheme="minorHAnsi"/>
          <w:lang w:val="en-GB"/>
        </w:rPr>
        <w:t>debate</w:t>
      </w:r>
      <w:r w:rsidR="007651A2" w:rsidRPr="00D95BE5">
        <w:rPr>
          <w:rFonts w:cstheme="minorHAnsi"/>
          <w:lang w:val="en-GB"/>
        </w:rPr>
        <w:t xml:space="preserve"> and action</w:t>
      </w:r>
      <w:r w:rsidR="003C6F9A" w:rsidRPr="00D95BE5">
        <w:rPr>
          <w:rFonts w:cstheme="minorHAnsi"/>
          <w:lang w:val="en-GB"/>
        </w:rPr>
        <w:t xml:space="preserve">.  </w:t>
      </w:r>
    </w:p>
    <w:p w14:paraId="4B8FD4A7" w14:textId="48CC80B0" w:rsidR="003C6F9A" w:rsidRPr="00D95BE5" w:rsidRDefault="00DC1ADE" w:rsidP="003C6F9A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 xml:space="preserve">Next, </w:t>
      </w:r>
      <w:r w:rsidR="00C52A28" w:rsidRPr="00D95BE5">
        <w:rPr>
          <w:rFonts w:cstheme="minorHAnsi"/>
          <w:lang w:val="en-GB"/>
        </w:rPr>
        <w:t>a</w:t>
      </w:r>
      <w:r w:rsidR="00E756F5" w:rsidRPr="00D95BE5">
        <w:rPr>
          <w:rFonts w:cstheme="minorHAnsi"/>
          <w:lang w:val="en-GB"/>
        </w:rPr>
        <w:t>ccountability must be institutionalized</w:t>
      </w:r>
      <w:r w:rsidR="00C0018E" w:rsidRPr="00D95BE5">
        <w:rPr>
          <w:rFonts w:cstheme="minorHAnsi"/>
          <w:lang w:val="en-GB"/>
        </w:rPr>
        <w:t xml:space="preserve">, with an </w:t>
      </w:r>
      <w:r w:rsidR="003C6F9A" w:rsidRPr="00D95BE5">
        <w:rPr>
          <w:rFonts w:cstheme="minorHAnsi"/>
          <w:lang w:val="en-GB"/>
        </w:rPr>
        <w:t>acknowledged, formal relationship between</w:t>
      </w:r>
      <w:r w:rsidR="00C93A7C" w:rsidRPr="00D95BE5">
        <w:rPr>
          <w:rFonts w:cstheme="minorHAnsi"/>
          <w:lang w:val="en-GB"/>
        </w:rPr>
        <w:t>,</w:t>
      </w:r>
      <w:r w:rsidR="003C6F9A" w:rsidRPr="00D95BE5">
        <w:rPr>
          <w:rFonts w:cstheme="minorHAnsi"/>
          <w:lang w:val="en-GB"/>
        </w:rPr>
        <w:t xml:space="preserve"> </w:t>
      </w:r>
      <w:r w:rsidR="00C93A7C" w:rsidRPr="00D95BE5">
        <w:rPr>
          <w:rFonts w:cstheme="minorHAnsi"/>
          <w:lang w:val="en-GB"/>
        </w:rPr>
        <w:t xml:space="preserve">on the one hand, </w:t>
      </w:r>
      <w:r w:rsidR="003C6F9A" w:rsidRPr="00D95BE5">
        <w:rPr>
          <w:rFonts w:cstheme="minorHAnsi"/>
          <w:lang w:val="en-GB"/>
        </w:rPr>
        <w:t>monitoring, review and recommendations</w:t>
      </w:r>
      <w:r w:rsidR="00C93A7C" w:rsidRPr="00D95BE5">
        <w:rPr>
          <w:rFonts w:cstheme="minorHAnsi"/>
          <w:lang w:val="en-GB"/>
        </w:rPr>
        <w:t xml:space="preserve">, and, on the other, </w:t>
      </w:r>
      <w:r w:rsidR="003C6F9A" w:rsidRPr="00D95BE5">
        <w:rPr>
          <w:rFonts w:cstheme="minorHAnsi"/>
          <w:lang w:val="en-GB"/>
        </w:rPr>
        <w:t xml:space="preserve">the remedy and action that follow. </w:t>
      </w:r>
      <w:r w:rsidR="007651A2" w:rsidRPr="00D95BE5">
        <w:rPr>
          <w:rFonts w:cstheme="minorHAnsi"/>
          <w:lang w:val="en-GB"/>
        </w:rPr>
        <w:t xml:space="preserve">Voluntary arrangements are nowhere near good enough. </w:t>
      </w:r>
      <w:r w:rsidR="003C6F9A" w:rsidRPr="00D95BE5">
        <w:rPr>
          <w:rFonts w:cstheme="minorHAnsi"/>
          <w:lang w:val="en-GB"/>
        </w:rPr>
        <w:t xml:space="preserve">All features must be fully operational and </w:t>
      </w:r>
      <w:r w:rsidR="00C00B17">
        <w:rPr>
          <w:rFonts w:cstheme="minorHAnsi"/>
          <w:lang w:val="en-GB"/>
        </w:rPr>
        <w:t>integrated</w:t>
      </w:r>
      <w:r w:rsidR="00C00B17" w:rsidRPr="00D95BE5">
        <w:rPr>
          <w:rFonts w:cstheme="minorHAnsi"/>
          <w:lang w:val="en-GB"/>
        </w:rPr>
        <w:t xml:space="preserve"> </w:t>
      </w:r>
      <w:r w:rsidR="003C6F9A" w:rsidRPr="00D95BE5">
        <w:rPr>
          <w:rFonts w:cstheme="minorHAnsi"/>
          <w:lang w:val="en-GB"/>
        </w:rPr>
        <w:t>in institutions</w:t>
      </w:r>
      <w:r w:rsidR="00C00B17">
        <w:rPr>
          <w:rFonts w:cstheme="minorHAnsi"/>
          <w:lang w:val="en-GB"/>
        </w:rPr>
        <w:t xml:space="preserve"> and societies</w:t>
      </w:r>
      <w:r w:rsidR="003C6F9A" w:rsidRPr="00D95BE5">
        <w:rPr>
          <w:rFonts w:cstheme="minorHAnsi"/>
          <w:lang w:val="en-GB"/>
        </w:rPr>
        <w:t xml:space="preserve">. </w:t>
      </w:r>
      <w:r w:rsidR="00D05338" w:rsidRPr="00D95BE5">
        <w:rPr>
          <w:rFonts w:cstheme="minorHAnsi"/>
          <w:lang w:val="en-GB"/>
        </w:rPr>
        <w:t>Only then will</w:t>
      </w:r>
      <w:r w:rsidR="003C6F9A" w:rsidRPr="00D95BE5">
        <w:rPr>
          <w:rFonts w:cstheme="minorHAnsi"/>
          <w:lang w:val="en-GB"/>
        </w:rPr>
        <w:t xml:space="preserve"> countries </w:t>
      </w:r>
      <w:r w:rsidR="00991FF6" w:rsidRPr="00D95BE5">
        <w:rPr>
          <w:rFonts w:cstheme="minorHAnsi"/>
          <w:lang w:val="en-GB"/>
        </w:rPr>
        <w:t xml:space="preserve">learn from </w:t>
      </w:r>
      <w:r w:rsidR="00D05338" w:rsidRPr="00D95BE5">
        <w:rPr>
          <w:rFonts w:cstheme="minorHAnsi"/>
          <w:lang w:val="en-GB"/>
        </w:rPr>
        <w:t xml:space="preserve">their </w:t>
      </w:r>
      <w:r w:rsidR="00991FF6" w:rsidRPr="00D95BE5">
        <w:rPr>
          <w:rFonts w:cstheme="minorHAnsi"/>
          <w:lang w:val="en-GB"/>
        </w:rPr>
        <w:t>experience</w:t>
      </w:r>
      <w:r w:rsidR="003C6F9A" w:rsidRPr="00D95BE5">
        <w:rPr>
          <w:rFonts w:cstheme="minorHAnsi"/>
          <w:lang w:val="en-GB"/>
        </w:rPr>
        <w:t xml:space="preserve"> during </w:t>
      </w:r>
      <w:r w:rsidR="00F435D9" w:rsidRPr="00D95BE5">
        <w:rPr>
          <w:rFonts w:cstheme="minorHAnsi"/>
          <w:lang w:val="en-GB"/>
        </w:rPr>
        <w:t>major challenges</w:t>
      </w:r>
      <w:r w:rsidR="003C6F9A" w:rsidRPr="00D95BE5">
        <w:rPr>
          <w:rFonts w:cstheme="minorHAnsi"/>
          <w:lang w:val="en-GB"/>
        </w:rPr>
        <w:t xml:space="preserve"> such as COVID-19, </w:t>
      </w:r>
      <w:r w:rsidR="00991FF6" w:rsidRPr="00D95BE5">
        <w:rPr>
          <w:rFonts w:cstheme="minorHAnsi"/>
          <w:lang w:val="en-GB"/>
        </w:rPr>
        <w:t xml:space="preserve">change course </w:t>
      </w:r>
      <w:r w:rsidR="00F435D9" w:rsidRPr="00D95BE5">
        <w:rPr>
          <w:rFonts w:cstheme="minorHAnsi"/>
          <w:lang w:val="en-GB"/>
        </w:rPr>
        <w:t>and</w:t>
      </w:r>
      <w:r w:rsidR="00991FF6" w:rsidRPr="00D95BE5">
        <w:rPr>
          <w:rFonts w:cstheme="minorHAnsi"/>
          <w:lang w:val="en-GB"/>
        </w:rPr>
        <w:t xml:space="preserve"> </w:t>
      </w:r>
      <w:r w:rsidR="003C6F9A" w:rsidRPr="00D95BE5">
        <w:rPr>
          <w:rFonts w:cstheme="minorHAnsi"/>
          <w:lang w:val="en-GB"/>
        </w:rPr>
        <w:t>ensur</w:t>
      </w:r>
      <w:r w:rsidR="00386460" w:rsidRPr="00D95BE5">
        <w:rPr>
          <w:rFonts w:cstheme="minorHAnsi"/>
          <w:lang w:val="en-GB"/>
        </w:rPr>
        <w:t>e</w:t>
      </w:r>
      <w:r w:rsidR="003C6F9A" w:rsidRPr="00D95BE5">
        <w:rPr>
          <w:rFonts w:cstheme="minorHAnsi"/>
          <w:lang w:val="en-GB"/>
        </w:rPr>
        <w:t xml:space="preserve"> funds are invested </w:t>
      </w:r>
      <w:r w:rsidR="00C0018E" w:rsidRPr="00D95BE5">
        <w:rPr>
          <w:rFonts w:cstheme="minorHAnsi"/>
          <w:lang w:val="en-GB"/>
        </w:rPr>
        <w:t>for</w:t>
      </w:r>
      <w:r w:rsidR="003C6F9A" w:rsidRPr="00D95BE5">
        <w:rPr>
          <w:rFonts w:cstheme="minorHAnsi"/>
          <w:lang w:val="en-GB"/>
        </w:rPr>
        <w:t xml:space="preserve"> greatest impact. </w:t>
      </w:r>
    </w:p>
    <w:p w14:paraId="488B2A44" w14:textId="344AC060" w:rsidR="003C6F9A" w:rsidRPr="00D95BE5" w:rsidRDefault="00C93A7C" w:rsidP="00E756F5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>Finally</w:t>
      </w:r>
      <w:r w:rsidR="00E756F5" w:rsidRPr="00D95BE5">
        <w:rPr>
          <w:rFonts w:cstheme="minorHAnsi"/>
          <w:lang w:val="en-GB"/>
        </w:rPr>
        <w:t xml:space="preserve">, accountability </w:t>
      </w:r>
      <w:r w:rsidR="006B2B97" w:rsidRPr="00D95BE5">
        <w:rPr>
          <w:rFonts w:cstheme="minorHAnsi"/>
          <w:lang w:val="en-GB"/>
        </w:rPr>
        <w:t xml:space="preserve">must </w:t>
      </w:r>
      <w:r w:rsidR="00E756F5" w:rsidRPr="00D95BE5">
        <w:rPr>
          <w:rFonts w:cstheme="minorHAnsi"/>
          <w:lang w:val="en-GB"/>
        </w:rPr>
        <w:t xml:space="preserve">be democratized, so that the voices of people and communities are </w:t>
      </w:r>
      <w:r w:rsidR="007651A2" w:rsidRPr="00D95BE5">
        <w:rPr>
          <w:rFonts w:cstheme="minorHAnsi"/>
          <w:lang w:val="en-GB"/>
        </w:rPr>
        <w:t xml:space="preserve">heard and </w:t>
      </w:r>
      <w:r w:rsidRPr="00D95BE5">
        <w:rPr>
          <w:rFonts w:cstheme="minorHAnsi"/>
          <w:lang w:val="en-GB"/>
        </w:rPr>
        <w:t>acted upon</w:t>
      </w:r>
      <w:r w:rsidR="00E756F5" w:rsidRPr="00D95BE5">
        <w:rPr>
          <w:rFonts w:cstheme="minorHAnsi"/>
          <w:lang w:val="en-GB"/>
        </w:rPr>
        <w:t xml:space="preserve">. </w:t>
      </w:r>
      <w:r w:rsidR="006B2B97" w:rsidRPr="00D95BE5">
        <w:rPr>
          <w:rFonts w:cstheme="minorHAnsi"/>
          <w:lang w:val="en-GB"/>
        </w:rPr>
        <w:t xml:space="preserve">We’ve seen how important this is during COVID-19, when </w:t>
      </w:r>
      <w:r w:rsidR="003C6F9A" w:rsidRPr="00D95BE5">
        <w:rPr>
          <w:rFonts w:cstheme="minorHAnsi"/>
          <w:lang w:val="en-IE"/>
        </w:rPr>
        <w:t xml:space="preserve">sustained criticism </w:t>
      </w:r>
      <w:r w:rsidR="00E63A4C" w:rsidRPr="00D95BE5">
        <w:rPr>
          <w:rFonts w:cstheme="minorHAnsi"/>
          <w:lang w:val="en-IE"/>
        </w:rPr>
        <w:t xml:space="preserve">and protests </w:t>
      </w:r>
      <w:r w:rsidR="00DC1ADE" w:rsidRPr="00D95BE5">
        <w:rPr>
          <w:rFonts w:cstheme="minorHAnsi"/>
          <w:lang w:val="en-IE"/>
        </w:rPr>
        <w:t>about</w:t>
      </w:r>
      <w:r w:rsidR="00E63A4C" w:rsidRPr="00D95BE5">
        <w:rPr>
          <w:rFonts w:cstheme="minorHAnsi"/>
          <w:lang w:val="en-IE"/>
        </w:rPr>
        <w:t xml:space="preserve"> </w:t>
      </w:r>
      <w:r w:rsidR="007B0AD6" w:rsidRPr="00D95BE5">
        <w:rPr>
          <w:rFonts w:cstheme="minorHAnsi"/>
          <w:lang w:val="en-IE"/>
        </w:rPr>
        <w:t xml:space="preserve">health workers </w:t>
      </w:r>
      <w:r w:rsidR="003C6F9A" w:rsidRPr="00D95BE5">
        <w:rPr>
          <w:rFonts w:cstheme="minorHAnsi"/>
          <w:lang w:val="en-IE"/>
        </w:rPr>
        <w:t>lack</w:t>
      </w:r>
      <w:r w:rsidR="007B0AD6" w:rsidRPr="00D95BE5">
        <w:rPr>
          <w:rFonts w:cstheme="minorHAnsi"/>
          <w:lang w:val="en-IE"/>
        </w:rPr>
        <w:t>ing</w:t>
      </w:r>
      <w:r w:rsidR="003C6F9A" w:rsidRPr="00D95BE5">
        <w:rPr>
          <w:rFonts w:cstheme="minorHAnsi"/>
          <w:lang w:val="en-IE"/>
        </w:rPr>
        <w:t xml:space="preserve"> personal protective equipment</w:t>
      </w:r>
      <w:r w:rsidR="00492960" w:rsidRPr="00D95BE5">
        <w:rPr>
          <w:rFonts w:cstheme="minorHAnsi"/>
          <w:lang w:val="en-IE"/>
        </w:rPr>
        <w:t>,</w:t>
      </w:r>
      <w:r w:rsidR="007B0AD6" w:rsidRPr="00D95BE5">
        <w:rPr>
          <w:rFonts w:cstheme="minorHAnsi"/>
          <w:lang w:val="en-IE"/>
        </w:rPr>
        <w:t xml:space="preserve"> children missing out on school meals</w:t>
      </w:r>
      <w:r w:rsidR="00492960" w:rsidRPr="00D95BE5">
        <w:rPr>
          <w:rFonts w:cstheme="minorHAnsi"/>
          <w:lang w:val="en-IE"/>
        </w:rPr>
        <w:t xml:space="preserve">, and racial discrimination </w:t>
      </w:r>
      <w:r w:rsidR="003606E8" w:rsidRPr="00D95BE5">
        <w:rPr>
          <w:rFonts w:cstheme="minorHAnsi"/>
          <w:lang w:val="en-IE"/>
        </w:rPr>
        <w:t>have forced</w:t>
      </w:r>
      <w:r w:rsidR="003C6F9A" w:rsidRPr="00D95BE5">
        <w:rPr>
          <w:rFonts w:cstheme="minorHAnsi"/>
          <w:lang w:val="en-IE"/>
        </w:rPr>
        <w:t xml:space="preserve"> decision-makers to take action. </w:t>
      </w:r>
      <w:r w:rsidR="00A22627" w:rsidRPr="00D95BE5">
        <w:rPr>
          <w:rFonts w:cstheme="minorHAnsi"/>
          <w:lang w:val="en-IE"/>
        </w:rPr>
        <w:t xml:space="preserve">In </w:t>
      </w:r>
      <w:r w:rsidR="000816E4">
        <w:rPr>
          <w:rFonts w:cstheme="minorHAnsi"/>
          <w:lang w:val="en-IE"/>
        </w:rPr>
        <w:t xml:space="preserve">the </w:t>
      </w:r>
      <w:r w:rsidR="00A22627" w:rsidRPr="00D95BE5">
        <w:rPr>
          <w:rFonts w:cstheme="minorHAnsi"/>
          <w:lang w:val="en-IE"/>
        </w:rPr>
        <w:t>country case studies that informed the IAP report</w:t>
      </w:r>
      <w:r w:rsidR="006B2B97" w:rsidRPr="00D95BE5">
        <w:rPr>
          <w:rFonts w:cstheme="minorHAnsi"/>
          <w:lang w:val="en-IE"/>
        </w:rPr>
        <w:t xml:space="preserve">, </w:t>
      </w:r>
      <w:r w:rsidR="00F13894" w:rsidRPr="00D95BE5">
        <w:rPr>
          <w:rFonts w:cstheme="minorHAnsi"/>
          <w:lang w:val="en-IE"/>
        </w:rPr>
        <w:t>participants</w:t>
      </w:r>
      <w:r w:rsidR="00005A56" w:rsidRPr="00D95BE5">
        <w:rPr>
          <w:rFonts w:cstheme="minorHAnsi"/>
          <w:lang w:val="en-IE"/>
        </w:rPr>
        <w:t xml:space="preserve"> </w:t>
      </w:r>
      <w:r w:rsidR="003A56FB" w:rsidRPr="00D95BE5">
        <w:rPr>
          <w:rFonts w:eastAsiaTheme="majorEastAsia" w:cstheme="minorHAnsi"/>
          <w:lang w:val="en-GB"/>
        </w:rPr>
        <w:t>directly challenge</w:t>
      </w:r>
      <w:r w:rsidR="00005A56" w:rsidRPr="00D95BE5">
        <w:rPr>
          <w:rFonts w:eastAsiaTheme="majorEastAsia" w:cstheme="minorHAnsi"/>
          <w:lang w:val="en-GB"/>
        </w:rPr>
        <w:t>d</w:t>
      </w:r>
      <w:r w:rsidR="003A56FB" w:rsidRPr="00D95BE5">
        <w:rPr>
          <w:rFonts w:eastAsiaTheme="majorEastAsia" w:cstheme="minorHAnsi"/>
          <w:lang w:val="en-GB"/>
        </w:rPr>
        <w:t xml:space="preserve"> the effectiveness of government</w:t>
      </w:r>
      <w:r w:rsidR="00D05338" w:rsidRPr="00D95BE5">
        <w:rPr>
          <w:rFonts w:eastAsiaTheme="majorEastAsia" w:cstheme="minorHAnsi"/>
          <w:lang w:val="en-GB"/>
        </w:rPr>
        <w:t>s:</w:t>
      </w:r>
      <w:r w:rsidR="003A56FB" w:rsidRPr="00D95BE5">
        <w:rPr>
          <w:rFonts w:eastAsiaTheme="majorEastAsia" w:cstheme="minorHAnsi"/>
          <w:lang w:val="en-GB"/>
        </w:rPr>
        <w:t xml:space="preserve"> “We tend to re-engineer policies instead of implementing the ones we already have,” said one participant in Kenya. </w:t>
      </w:r>
      <w:r w:rsidR="003A56FB" w:rsidRPr="00D95BE5">
        <w:rPr>
          <w:rFonts w:eastAsiaTheme="majorEastAsia" w:cstheme="minorHAnsi"/>
          <w:iCs/>
          <w:lang w:val="en-GB"/>
        </w:rPr>
        <w:t>Others call</w:t>
      </w:r>
      <w:r w:rsidR="00386460" w:rsidRPr="00D95BE5">
        <w:rPr>
          <w:rFonts w:eastAsiaTheme="majorEastAsia" w:cstheme="minorHAnsi"/>
          <w:iCs/>
          <w:lang w:val="en-GB"/>
        </w:rPr>
        <w:t>ed</w:t>
      </w:r>
      <w:r w:rsidR="003A56FB" w:rsidRPr="00D95BE5">
        <w:rPr>
          <w:rFonts w:eastAsiaTheme="majorEastAsia" w:cstheme="minorHAnsi"/>
          <w:iCs/>
          <w:lang w:val="en-GB"/>
        </w:rPr>
        <w:t xml:space="preserve"> for more </w:t>
      </w:r>
      <w:r w:rsidR="003A56FB" w:rsidRPr="00D95BE5">
        <w:rPr>
          <w:rFonts w:eastAsiaTheme="majorEastAsia" w:cstheme="minorHAnsi"/>
          <w:lang w:val="en-GB"/>
        </w:rPr>
        <w:t xml:space="preserve">meaningful dialogues </w:t>
      </w:r>
      <w:r w:rsidR="00C52A28" w:rsidRPr="00D95BE5">
        <w:rPr>
          <w:rFonts w:eastAsiaTheme="majorEastAsia" w:cstheme="minorHAnsi"/>
          <w:lang w:val="en-GB"/>
        </w:rPr>
        <w:t>and</w:t>
      </w:r>
      <w:r w:rsidR="003A56FB" w:rsidRPr="00D95BE5">
        <w:rPr>
          <w:rFonts w:eastAsiaTheme="majorEastAsia" w:cstheme="minorHAnsi"/>
          <w:lang w:val="en-GB"/>
        </w:rPr>
        <w:t xml:space="preserve"> publicity </w:t>
      </w:r>
      <w:r w:rsidR="00A22627" w:rsidRPr="00D95BE5">
        <w:rPr>
          <w:rFonts w:eastAsiaTheme="majorEastAsia" w:cstheme="minorHAnsi"/>
          <w:lang w:val="en-GB"/>
        </w:rPr>
        <w:t xml:space="preserve">on </w:t>
      </w:r>
      <w:proofErr w:type="gramStart"/>
      <w:r w:rsidR="00A22627" w:rsidRPr="00D95BE5">
        <w:rPr>
          <w:rFonts w:eastAsiaTheme="majorEastAsia" w:cstheme="minorHAnsi"/>
          <w:lang w:val="en-GB"/>
        </w:rPr>
        <w:t xml:space="preserve">progress  </w:t>
      </w:r>
      <w:r w:rsidR="005222F1" w:rsidRPr="00D95BE5">
        <w:rPr>
          <w:rFonts w:eastAsiaTheme="majorEastAsia" w:cstheme="minorHAnsi"/>
          <w:lang w:val="en-GB"/>
        </w:rPr>
        <w:t>on</w:t>
      </w:r>
      <w:proofErr w:type="gramEnd"/>
      <w:r w:rsidR="005222F1" w:rsidRPr="00D95BE5">
        <w:rPr>
          <w:rFonts w:eastAsiaTheme="majorEastAsia" w:cstheme="minorHAnsi"/>
          <w:lang w:val="en-GB"/>
        </w:rPr>
        <w:t xml:space="preserve"> </w:t>
      </w:r>
      <w:r w:rsidR="003A56FB" w:rsidRPr="00D95BE5">
        <w:rPr>
          <w:rFonts w:eastAsiaTheme="majorEastAsia" w:cstheme="minorHAnsi"/>
          <w:lang w:val="en-GB"/>
        </w:rPr>
        <w:t>health and rights</w:t>
      </w:r>
      <w:r w:rsidR="00F435D9" w:rsidRPr="00D95BE5">
        <w:rPr>
          <w:rFonts w:eastAsiaTheme="majorEastAsia" w:cstheme="minorHAnsi"/>
          <w:lang w:val="en-GB"/>
        </w:rPr>
        <w:t xml:space="preserve">. </w:t>
      </w:r>
      <w:r w:rsidR="00C52A28" w:rsidRPr="00D95BE5">
        <w:rPr>
          <w:rFonts w:eastAsiaTheme="majorEastAsia" w:cstheme="minorHAnsi"/>
          <w:lang w:val="en-GB"/>
        </w:rPr>
        <w:t>A</w:t>
      </w:r>
      <w:r w:rsidR="00005A56" w:rsidRPr="00D95BE5">
        <w:rPr>
          <w:rFonts w:eastAsiaTheme="majorEastAsia" w:cstheme="minorHAnsi"/>
          <w:iCs/>
          <w:lang w:val="en-GB"/>
        </w:rPr>
        <w:t xml:space="preserve">n </w:t>
      </w:r>
      <w:r w:rsidR="003A56FB" w:rsidRPr="00D95BE5">
        <w:rPr>
          <w:rFonts w:eastAsiaTheme="majorEastAsia" w:cstheme="minorHAnsi"/>
          <w:lang w:val="en-GB"/>
        </w:rPr>
        <w:t xml:space="preserve">overarching conclusion </w:t>
      </w:r>
      <w:r w:rsidR="00D05338" w:rsidRPr="00D95BE5">
        <w:rPr>
          <w:rFonts w:eastAsiaTheme="majorEastAsia" w:cstheme="minorHAnsi"/>
          <w:lang w:val="en-GB"/>
        </w:rPr>
        <w:t xml:space="preserve">from </w:t>
      </w:r>
      <w:r w:rsidR="008D5EB6" w:rsidRPr="00D95BE5">
        <w:rPr>
          <w:rFonts w:eastAsiaTheme="majorEastAsia" w:cstheme="minorHAnsi"/>
          <w:lang w:val="en-GB"/>
        </w:rPr>
        <w:t>many</w:t>
      </w:r>
      <w:r w:rsidR="00D05338" w:rsidRPr="00D95BE5">
        <w:rPr>
          <w:rFonts w:eastAsiaTheme="majorEastAsia" w:cstheme="minorHAnsi"/>
          <w:lang w:val="en-GB"/>
        </w:rPr>
        <w:t xml:space="preserve"> </w:t>
      </w:r>
      <w:r w:rsidR="00386460" w:rsidRPr="00D95BE5">
        <w:rPr>
          <w:rFonts w:eastAsiaTheme="majorEastAsia" w:cstheme="minorHAnsi"/>
          <w:lang w:val="en-GB"/>
        </w:rPr>
        <w:t>was</w:t>
      </w:r>
      <w:r w:rsidR="003A56FB" w:rsidRPr="00D95BE5">
        <w:rPr>
          <w:rFonts w:eastAsiaTheme="majorEastAsia" w:cstheme="minorHAnsi"/>
          <w:lang w:val="en-GB"/>
        </w:rPr>
        <w:t xml:space="preserve"> that “Voice does not equate to accountability if there is no one to listen, act and respond”. </w:t>
      </w:r>
      <w:r w:rsidR="00005A56" w:rsidRPr="00D95BE5">
        <w:rPr>
          <w:rFonts w:eastAsiaTheme="majorEastAsia" w:cstheme="minorHAnsi"/>
          <w:lang w:val="en-GB"/>
        </w:rPr>
        <w:t xml:space="preserve">It is essential that countries </w:t>
      </w:r>
      <w:r w:rsidR="00F13894" w:rsidRPr="00D95BE5">
        <w:rPr>
          <w:rFonts w:eastAsiaTheme="majorEastAsia" w:cstheme="minorHAnsi"/>
          <w:lang w:val="en-GB"/>
        </w:rPr>
        <w:t>learn</w:t>
      </w:r>
      <w:r w:rsidR="00005A56" w:rsidRPr="00D95BE5">
        <w:rPr>
          <w:rFonts w:eastAsiaTheme="majorEastAsia" w:cstheme="minorHAnsi"/>
          <w:lang w:val="en-GB"/>
        </w:rPr>
        <w:t xml:space="preserve"> from criticisms</w:t>
      </w:r>
      <w:r w:rsidR="009E5D36" w:rsidRPr="00D95BE5">
        <w:rPr>
          <w:rFonts w:eastAsiaTheme="majorEastAsia" w:cstheme="minorHAnsi"/>
          <w:lang w:val="en-GB"/>
        </w:rPr>
        <w:t xml:space="preserve">, while </w:t>
      </w:r>
      <w:r w:rsidR="00F13894" w:rsidRPr="00D95BE5">
        <w:rPr>
          <w:rFonts w:cstheme="minorHAnsi"/>
          <w:lang w:val="en-IE"/>
        </w:rPr>
        <w:t>parliaments</w:t>
      </w:r>
      <w:r w:rsidR="003C6F9A" w:rsidRPr="00D95BE5">
        <w:rPr>
          <w:rFonts w:cstheme="minorHAnsi"/>
          <w:lang w:val="en-IE"/>
        </w:rPr>
        <w:t xml:space="preserve"> </w:t>
      </w:r>
      <w:r w:rsidR="00DC1ADE" w:rsidRPr="00D95BE5">
        <w:rPr>
          <w:rFonts w:cstheme="minorHAnsi"/>
          <w:lang w:val="en-IE"/>
        </w:rPr>
        <w:t>must</w:t>
      </w:r>
      <w:r w:rsidR="003C6F9A" w:rsidRPr="00D95BE5">
        <w:rPr>
          <w:rFonts w:cstheme="minorHAnsi"/>
          <w:lang w:val="en-IE"/>
        </w:rPr>
        <w:t xml:space="preserve"> hold governments to account for </w:t>
      </w:r>
      <w:r w:rsidR="00A22627" w:rsidRPr="00D95BE5">
        <w:rPr>
          <w:rFonts w:cstheme="minorHAnsi"/>
          <w:lang w:val="en-IE"/>
        </w:rPr>
        <w:t>acknowledging and</w:t>
      </w:r>
      <w:r w:rsidR="00A22627" w:rsidRPr="00D95BE5">
        <w:rPr>
          <w:rFonts w:cstheme="minorHAnsi"/>
          <w:lang w:val="en-GB"/>
        </w:rPr>
        <w:t xml:space="preserve"> meeting people’s needs</w:t>
      </w:r>
      <w:r w:rsidR="009E5D36" w:rsidRPr="00D95BE5">
        <w:rPr>
          <w:rFonts w:cstheme="minorHAnsi"/>
          <w:lang w:val="en-GB"/>
        </w:rPr>
        <w:t>. T</w:t>
      </w:r>
      <w:r w:rsidR="003C6F9A" w:rsidRPr="00D95BE5">
        <w:rPr>
          <w:rFonts w:cstheme="minorHAnsi"/>
          <w:lang w:val="en-GB"/>
        </w:rPr>
        <w:t>he media</w:t>
      </w:r>
      <w:r w:rsidR="00005A56" w:rsidRPr="00D95BE5">
        <w:rPr>
          <w:rFonts w:cstheme="minorHAnsi"/>
          <w:lang w:val="en-GB"/>
        </w:rPr>
        <w:t xml:space="preserve">, </w:t>
      </w:r>
      <w:r w:rsidR="00B339AB" w:rsidRPr="00D95BE5">
        <w:rPr>
          <w:rFonts w:cstheme="minorHAnsi"/>
          <w:lang w:val="en-GB"/>
        </w:rPr>
        <w:t>civil society organizations</w:t>
      </w:r>
      <w:r w:rsidR="003C6F9A" w:rsidRPr="00D95BE5">
        <w:rPr>
          <w:rFonts w:cstheme="minorHAnsi"/>
          <w:lang w:val="en-GB"/>
        </w:rPr>
        <w:t xml:space="preserve"> and social networks </w:t>
      </w:r>
      <w:r w:rsidR="009E5D36" w:rsidRPr="00D95BE5">
        <w:rPr>
          <w:rFonts w:cstheme="minorHAnsi"/>
          <w:lang w:val="en-GB"/>
        </w:rPr>
        <w:t xml:space="preserve">also have a big role to play in </w:t>
      </w:r>
      <w:r w:rsidR="003C6F9A" w:rsidRPr="00D95BE5">
        <w:rPr>
          <w:rFonts w:cstheme="minorHAnsi"/>
          <w:lang w:val="en-GB"/>
        </w:rPr>
        <w:t>convey</w:t>
      </w:r>
      <w:r w:rsidR="009E5D36" w:rsidRPr="00D95BE5">
        <w:rPr>
          <w:rFonts w:cstheme="minorHAnsi"/>
          <w:lang w:val="en-GB"/>
        </w:rPr>
        <w:t>ing</w:t>
      </w:r>
      <w:r w:rsidR="003C6F9A" w:rsidRPr="00D95BE5">
        <w:rPr>
          <w:rFonts w:cstheme="minorHAnsi"/>
          <w:lang w:val="en-GB"/>
        </w:rPr>
        <w:t xml:space="preserve"> people’s experience. </w:t>
      </w:r>
    </w:p>
    <w:p w14:paraId="5211E412" w14:textId="2DED3914" w:rsidR="001037FF" w:rsidRPr="00ED7A61" w:rsidRDefault="005222F1" w:rsidP="00E756F5">
      <w:pPr>
        <w:rPr>
          <w:rFonts w:cstheme="minorHAnsi"/>
          <w:lang w:val="en-GB"/>
        </w:rPr>
      </w:pPr>
      <w:r w:rsidRPr="00D95BE5">
        <w:rPr>
          <w:rFonts w:cstheme="minorHAnsi"/>
          <w:lang w:val="en-GB"/>
        </w:rPr>
        <w:t xml:space="preserve">The IAP’s </w:t>
      </w:r>
      <w:r w:rsidR="002D4C4B" w:rsidRPr="00D95BE5">
        <w:rPr>
          <w:rFonts w:cstheme="minorHAnsi"/>
          <w:lang w:val="en-GB"/>
        </w:rPr>
        <w:t>recommendations offer a template for all sustainable development goals</w:t>
      </w:r>
      <w:r w:rsidR="0022433F" w:rsidRPr="00D95BE5">
        <w:rPr>
          <w:rFonts w:cstheme="minorHAnsi"/>
          <w:lang w:val="en-GB"/>
        </w:rPr>
        <w:t xml:space="preserve">, </w:t>
      </w:r>
      <w:r w:rsidR="00A22627" w:rsidRPr="00D95BE5">
        <w:rPr>
          <w:rFonts w:cstheme="minorHAnsi"/>
          <w:lang w:val="en-GB"/>
        </w:rPr>
        <w:t xml:space="preserve">and </w:t>
      </w:r>
      <w:r w:rsidR="0022433F" w:rsidRPr="00D95BE5">
        <w:rPr>
          <w:rFonts w:cstheme="minorHAnsi"/>
          <w:lang w:val="en-GB"/>
        </w:rPr>
        <w:t xml:space="preserve">particularly </w:t>
      </w:r>
      <w:r w:rsidR="008D5EB6" w:rsidRPr="00D95BE5">
        <w:rPr>
          <w:rFonts w:cstheme="minorHAnsi"/>
          <w:lang w:val="en-GB"/>
        </w:rPr>
        <w:t xml:space="preserve">for </w:t>
      </w:r>
      <w:r w:rsidR="0022433F" w:rsidRPr="00D95BE5">
        <w:rPr>
          <w:rFonts w:cstheme="minorHAnsi"/>
          <w:lang w:val="en-GB"/>
        </w:rPr>
        <w:t xml:space="preserve">those that have </w:t>
      </w:r>
      <w:r w:rsidR="005B1123" w:rsidRPr="00D95BE5">
        <w:rPr>
          <w:rFonts w:cstheme="minorHAnsi"/>
          <w:lang w:val="en-GB"/>
        </w:rPr>
        <w:t xml:space="preserve">the </w:t>
      </w:r>
      <w:r w:rsidR="0022433F" w:rsidRPr="00D95BE5">
        <w:rPr>
          <w:rFonts w:cstheme="minorHAnsi"/>
          <w:lang w:val="en-GB"/>
        </w:rPr>
        <w:t>most impact on women</w:t>
      </w:r>
      <w:r w:rsidR="00AF3CF3" w:rsidRPr="00D95BE5">
        <w:rPr>
          <w:rFonts w:cstheme="minorHAnsi"/>
          <w:lang w:val="en-GB"/>
        </w:rPr>
        <w:t>,</w:t>
      </w:r>
      <w:r w:rsidR="0022433F" w:rsidRPr="00D95BE5">
        <w:rPr>
          <w:rFonts w:cstheme="minorHAnsi"/>
          <w:lang w:val="en-GB"/>
        </w:rPr>
        <w:t xml:space="preserve"> children</w:t>
      </w:r>
      <w:r w:rsidR="00AF3CF3" w:rsidRPr="00D95BE5">
        <w:rPr>
          <w:rFonts w:cstheme="minorHAnsi"/>
          <w:lang w:val="en-GB"/>
        </w:rPr>
        <w:t xml:space="preserve"> and adolescents</w:t>
      </w:r>
      <w:r w:rsidR="002D4C4B" w:rsidRPr="00D95BE5">
        <w:rPr>
          <w:rFonts w:cstheme="minorHAnsi"/>
          <w:lang w:val="en-GB"/>
        </w:rPr>
        <w:t xml:space="preserve">. </w:t>
      </w:r>
      <w:r w:rsidR="002D4C4B" w:rsidRPr="00D95BE5">
        <w:rPr>
          <w:rFonts w:cstheme="minorHAnsi"/>
        </w:rPr>
        <w:t>Unless the world acts, w</w:t>
      </w:r>
      <w:r w:rsidR="00B339AB" w:rsidRPr="00D95BE5">
        <w:rPr>
          <w:rFonts w:cstheme="minorHAnsi"/>
        </w:rPr>
        <w:t xml:space="preserve">e </w:t>
      </w:r>
      <w:r w:rsidR="002D4C4B" w:rsidRPr="00D95BE5">
        <w:rPr>
          <w:rFonts w:cstheme="minorHAnsi"/>
        </w:rPr>
        <w:t>will continue</w:t>
      </w:r>
      <w:r w:rsidR="00B339AB" w:rsidRPr="00D95BE5">
        <w:rPr>
          <w:rFonts w:cstheme="minorHAnsi"/>
        </w:rPr>
        <w:t xml:space="preserve"> </w:t>
      </w:r>
      <w:r w:rsidR="002D4C4B" w:rsidRPr="00D95BE5">
        <w:rPr>
          <w:rFonts w:cstheme="minorHAnsi"/>
        </w:rPr>
        <w:t>to experience</w:t>
      </w:r>
      <w:r w:rsidR="00B339AB" w:rsidRPr="00D95BE5">
        <w:rPr>
          <w:rFonts w:cstheme="minorHAnsi"/>
        </w:rPr>
        <w:t xml:space="preserve"> an accountability crisis. </w:t>
      </w:r>
      <w:r w:rsidR="002D4C4B" w:rsidRPr="00D95BE5">
        <w:rPr>
          <w:rFonts w:cstheme="minorHAnsi"/>
        </w:rPr>
        <w:t>A</w:t>
      </w:r>
      <w:r w:rsidR="00E756F5" w:rsidRPr="00D95BE5">
        <w:rPr>
          <w:rFonts w:cstheme="minorHAnsi"/>
        </w:rPr>
        <w:t>ccountability is a must</w:t>
      </w:r>
      <w:r w:rsidR="00B339AB" w:rsidRPr="00D95BE5">
        <w:rPr>
          <w:rFonts w:cstheme="minorHAnsi"/>
        </w:rPr>
        <w:t>-</w:t>
      </w:r>
      <w:r w:rsidR="00E756F5" w:rsidRPr="00D95BE5">
        <w:rPr>
          <w:rFonts w:cstheme="minorHAnsi"/>
        </w:rPr>
        <w:t>have, not a nice-to-have</w:t>
      </w:r>
      <w:r w:rsidR="002D4C4B" w:rsidRPr="00D95BE5">
        <w:rPr>
          <w:rFonts w:cstheme="minorHAnsi"/>
        </w:rPr>
        <w:t xml:space="preserve">, and </w:t>
      </w:r>
      <w:r w:rsidR="00B339AB" w:rsidRPr="00D95BE5">
        <w:rPr>
          <w:rFonts w:cstheme="minorHAnsi"/>
        </w:rPr>
        <w:t xml:space="preserve">must be </w:t>
      </w:r>
      <w:r w:rsidR="00C0018E" w:rsidRPr="00D95BE5">
        <w:rPr>
          <w:rFonts w:cstheme="minorHAnsi"/>
        </w:rPr>
        <w:t xml:space="preserve">permanently </w:t>
      </w:r>
      <w:r w:rsidR="00B339AB" w:rsidRPr="00D95BE5">
        <w:rPr>
          <w:rFonts w:cstheme="minorHAnsi"/>
        </w:rPr>
        <w:t xml:space="preserve">embedded </w:t>
      </w:r>
      <w:r w:rsidR="002D4C4B" w:rsidRPr="00D95BE5">
        <w:rPr>
          <w:rFonts w:cstheme="minorHAnsi"/>
        </w:rPr>
        <w:t xml:space="preserve">so that </w:t>
      </w:r>
      <w:r w:rsidR="00B339AB" w:rsidRPr="00D95BE5">
        <w:rPr>
          <w:rFonts w:cstheme="minorHAnsi"/>
        </w:rPr>
        <w:t xml:space="preserve">every </w:t>
      </w:r>
      <w:r w:rsidR="002D4C4B" w:rsidRPr="00D95BE5">
        <w:rPr>
          <w:rFonts w:cstheme="minorHAnsi"/>
        </w:rPr>
        <w:t>leader and every government</w:t>
      </w:r>
      <w:r w:rsidR="00B339AB" w:rsidRPr="00D95BE5">
        <w:rPr>
          <w:rFonts w:cstheme="minorHAnsi"/>
        </w:rPr>
        <w:t xml:space="preserve"> </w:t>
      </w:r>
      <w:r w:rsidR="002D4C4B" w:rsidRPr="00D95BE5">
        <w:rPr>
          <w:rFonts w:cstheme="minorHAnsi"/>
        </w:rPr>
        <w:t>is obliged to do what they say they will</w:t>
      </w:r>
      <w:r w:rsidR="00B339AB" w:rsidRPr="00D95BE5">
        <w:rPr>
          <w:rFonts w:cstheme="minorHAnsi"/>
        </w:rPr>
        <w:t xml:space="preserve">, with </w:t>
      </w:r>
      <w:r w:rsidR="008C72FB" w:rsidRPr="00D95BE5">
        <w:rPr>
          <w:rFonts w:eastAsia="Calibri" w:cstheme="minorHAnsi"/>
          <w:lang w:eastAsia="en-GB"/>
        </w:rPr>
        <w:t>citizens able</w:t>
      </w:r>
      <w:r w:rsidR="002D4C4B" w:rsidRPr="00D95BE5">
        <w:rPr>
          <w:rFonts w:eastAsia="Calibri" w:cstheme="minorHAnsi"/>
          <w:lang w:eastAsia="en-GB"/>
        </w:rPr>
        <w:t xml:space="preserve"> </w:t>
      </w:r>
      <w:r w:rsidR="00F13894" w:rsidRPr="00D95BE5">
        <w:rPr>
          <w:rFonts w:eastAsia="Calibri" w:cstheme="minorHAnsi"/>
          <w:lang w:eastAsia="en-GB"/>
        </w:rPr>
        <w:t>to</w:t>
      </w:r>
      <w:r w:rsidR="008C72FB" w:rsidRPr="00D95BE5">
        <w:rPr>
          <w:rFonts w:eastAsia="Calibri" w:cstheme="minorHAnsi"/>
          <w:lang w:eastAsia="en-GB"/>
        </w:rPr>
        <w:t xml:space="preserve"> participate </w:t>
      </w:r>
      <w:r w:rsidR="006C62E8" w:rsidRPr="00D95BE5">
        <w:rPr>
          <w:rFonts w:eastAsia="Calibri" w:cstheme="minorHAnsi"/>
          <w:lang w:eastAsia="en-GB"/>
        </w:rPr>
        <w:t xml:space="preserve">fully </w:t>
      </w:r>
      <w:r w:rsidR="008C72FB" w:rsidRPr="00D95BE5">
        <w:rPr>
          <w:rFonts w:eastAsia="Calibri" w:cstheme="minorHAnsi"/>
          <w:lang w:eastAsia="en-GB"/>
        </w:rPr>
        <w:t xml:space="preserve">and voice their </w:t>
      </w:r>
      <w:r w:rsidR="005B1123" w:rsidRPr="00D95BE5">
        <w:rPr>
          <w:rFonts w:eastAsia="Calibri" w:cstheme="minorHAnsi"/>
          <w:lang w:eastAsia="en-GB"/>
        </w:rPr>
        <w:t>experience</w:t>
      </w:r>
      <w:r w:rsidR="00FC19BB" w:rsidRPr="00D95BE5">
        <w:rPr>
          <w:rFonts w:eastAsia="Calibri" w:cstheme="minorHAnsi"/>
          <w:lang w:eastAsia="en-GB"/>
        </w:rPr>
        <w:t>s</w:t>
      </w:r>
      <w:r w:rsidR="008C72FB" w:rsidRPr="00D95BE5">
        <w:rPr>
          <w:rFonts w:eastAsia="Calibri" w:cstheme="minorHAnsi"/>
          <w:lang w:eastAsia="en-GB"/>
        </w:rPr>
        <w:t>.</w:t>
      </w:r>
    </w:p>
    <w:p w14:paraId="25D8D4A5" w14:textId="77777777" w:rsidR="001037FF" w:rsidRPr="00ED7A61" w:rsidRDefault="001037FF" w:rsidP="001037FF">
      <w:pPr>
        <w:spacing w:after="0" w:line="240" w:lineRule="auto"/>
        <w:rPr>
          <w:rFonts w:cstheme="minorHAnsi"/>
          <w:lang w:val="en-GB"/>
        </w:rPr>
      </w:pPr>
      <w:r w:rsidRPr="00ED7A61">
        <w:rPr>
          <w:rFonts w:cstheme="minorHAnsi"/>
          <w:lang w:val="en-GB"/>
        </w:rPr>
        <w:t>At present, and not just during a pandemic, it is the most vulnerable who get forgotten and left behind. But if we genuinely achieve a strong culture of accountability, we will be so much better placed to achieve the Sustainable Development Goals and finally realize the rights of every woman, child and adolescent.</w:t>
      </w:r>
    </w:p>
    <w:p w14:paraId="7CC1A075" w14:textId="77777777" w:rsidR="001001C8" w:rsidRDefault="001001C8">
      <w:pPr>
        <w:rPr>
          <w:b/>
          <w:bCs/>
        </w:rPr>
      </w:pPr>
    </w:p>
    <w:p w14:paraId="78DAC226" w14:textId="1A50BB4A" w:rsidR="008D0B7A" w:rsidRPr="007E379A" w:rsidRDefault="007E379A" w:rsidP="007E379A">
      <w:pPr>
        <w:pStyle w:val="Heading1"/>
        <w:rPr>
          <w:sz w:val="24"/>
        </w:rPr>
      </w:pPr>
      <w:r w:rsidRPr="007E379A">
        <w:rPr>
          <w:sz w:val="24"/>
        </w:rPr>
        <w:t xml:space="preserve">References </w:t>
      </w:r>
    </w:p>
    <w:p w14:paraId="227DE619" w14:textId="5B852E47" w:rsidR="008D0B7A" w:rsidRPr="008D0B7A" w:rsidRDefault="008D0B7A" w:rsidP="008D0B7A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D0B7A">
        <w:t>1.</w:t>
      </w:r>
      <w:r w:rsidRPr="008D0B7A">
        <w:tab/>
        <w:t>Independent Accountability Panel for Every Women Every Child Every Adolescent (IAP). Caught in the COVID-19 storm: accountability for women’s, children’s, and adolescents’ health and rights and UHC (forthcoming). Geneva: IAP</w:t>
      </w:r>
      <w:r w:rsidR="002135BC">
        <w:t>;</w:t>
      </w:r>
      <w:r w:rsidRPr="008D0B7A">
        <w:t xml:space="preserve"> 2020.</w:t>
      </w:r>
    </w:p>
    <w:p w14:paraId="54A319EE" w14:textId="195C8BDE" w:rsidR="008D0B7A" w:rsidRPr="008D0B7A" w:rsidRDefault="008D0B7A" w:rsidP="008D0B7A">
      <w:pPr>
        <w:pStyle w:val="EndNoteBibliography"/>
        <w:spacing w:after="0"/>
      </w:pPr>
      <w:r w:rsidRPr="008D0B7A">
        <w:t>2.</w:t>
      </w:r>
      <w:r w:rsidRPr="008D0B7A">
        <w:tab/>
        <w:t xml:space="preserve">IPPF. COVID-19 pandemic cuts access to sexual and reproductive healthcare for women around the world. 9 April 2020. </w:t>
      </w:r>
      <w:hyperlink r:id="rId8" w:history="1">
        <w:r w:rsidRPr="008D0B7A">
          <w:rPr>
            <w:rStyle w:val="Hyperlink"/>
          </w:rPr>
          <w:t>https://www.ippf.org/news/covid-19-pandemic-cuts-access-sexual-and-reproductive-healthcare-women-around-world</w:t>
        </w:r>
      </w:hyperlink>
      <w:r w:rsidRPr="008D0B7A">
        <w:t>.</w:t>
      </w:r>
    </w:p>
    <w:p w14:paraId="3BE4A967" w14:textId="55A99598" w:rsidR="008D0B7A" w:rsidRPr="008D0B7A" w:rsidRDefault="008D0B7A" w:rsidP="008D0B7A">
      <w:pPr>
        <w:pStyle w:val="EndNoteBibliography"/>
        <w:spacing w:after="0"/>
      </w:pPr>
      <w:r w:rsidRPr="008D0B7A">
        <w:t>3.</w:t>
      </w:r>
      <w:r w:rsidRPr="008D0B7A">
        <w:tab/>
        <w:t>Riley</w:t>
      </w:r>
      <w:r w:rsidR="004134F4">
        <w:t xml:space="preserve"> T</w:t>
      </w:r>
      <w:r w:rsidRPr="008D0B7A">
        <w:t>, Sully</w:t>
      </w:r>
      <w:r w:rsidR="004134F4">
        <w:t xml:space="preserve"> E</w:t>
      </w:r>
      <w:r w:rsidRPr="008D0B7A">
        <w:t>, Ahmed</w:t>
      </w:r>
      <w:r w:rsidR="004134F4">
        <w:t xml:space="preserve"> Z</w:t>
      </w:r>
      <w:r w:rsidRPr="008D0B7A">
        <w:t>, Biddlecom</w:t>
      </w:r>
      <w:r w:rsidR="004134F4">
        <w:t xml:space="preserve"> A</w:t>
      </w:r>
      <w:r w:rsidRPr="008D0B7A">
        <w:t xml:space="preserve">. Estimates of the Potential Impact of the COVID-19 Pandemic on Sexual and Reproductive Health in Low- and Middle-Income Countries. 16 April 2020. </w:t>
      </w:r>
      <w:hyperlink r:id="rId9" w:history="1">
        <w:r w:rsidRPr="008D0B7A">
          <w:rPr>
            <w:rStyle w:val="Hyperlink"/>
          </w:rPr>
          <w:t>https://www.guttmacher.org/journals/ipsrh/2020/04/estimates-potential-impact-covid-19-pandemic-sexual-and-reproductive-health</w:t>
        </w:r>
      </w:hyperlink>
      <w:r w:rsidRPr="008D0B7A">
        <w:t>.</w:t>
      </w:r>
    </w:p>
    <w:p w14:paraId="1763D5ED" w14:textId="310EC2E3" w:rsidR="008D0B7A" w:rsidRPr="008D0B7A" w:rsidRDefault="008D0B7A" w:rsidP="008D0B7A">
      <w:pPr>
        <w:pStyle w:val="EndNoteBibliography"/>
        <w:spacing w:after="0"/>
      </w:pPr>
      <w:r w:rsidRPr="008D0B7A">
        <w:t>4.</w:t>
      </w:r>
      <w:r w:rsidRPr="008D0B7A">
        <w:tab/>
        <w:t>Roberts L. Pandemic brings mass vaccinations to a halt. American Association for the Advancement of Science</w:t>
      </w:r>
      <w:r w:rsidR="00CF5AE3">
        <w:t>.</w:t>
      </w:r>
      <w:r w:rsidRPr="008D0B7A">
        <w:t xml:space="preserve"> 2020.</w:t>
      </w:r>
    </w:p>
    <w:p w14:paraId="337F7693" w14:textId="5D11C7F5" w:rsidR="008D0B7A" w:rsidRPr="008D0B7A" w:rsidRDefault="008D0B7A" w:rsidP="008D0B7A">
      <w:pPr>
        <w:pStyle w:val="EndNoteBibliography"/>
        <w:spacing w:after="0"/>
      </w:pPr>
      <w:r w:rsidRPr="008D0B7A">
        <w:t>5.</w:t>
      </w:r>
      <w:r w:rsidRPr="008D0B7A">
        <w:tab/>
        <w:t xml:space="preserve">World Food Programme. WFP and UNICEF joint response to COVID-19. 2020. </w:t>
      </w:r>
      <w:hyperlink r:id="rId10" w:history="1">
        <w:r w:rsidRPr="008D0B7A">
          <w:rPr>
            <w:rStyle w:val="Hyperlink"/>
          </w:rPr>
          <w:t>https://www.wfp.org/school-health-and-nutrition</w:t>
        </w:r>
      </w:hyperlink>
      <w:r w:rsidRPr="008D0B7A">
        <w:t>.</w:t>
      </w:r>
    </w:p>
    <w:p w14:paraId="1D8D51E7" w14:textId="1DCE7F9A" w:rsidR="008D0B7A" w:rsidRPr="008D0B7A" w:rsidRDefault="008D0B7A" w:rsidP="008D0B7A">
      <w:pPr>
        <w:pStyle w:val="EndNoteBibliography"/>
        <w:spacing w:after="0"/>
      </w:pPr>
      <w:r w:rsidRPr="008D0B7A">
        <w:t>6.</w:t>
      </w:r>
      <w:r w:rsidRPr="008D0B7A">
        <w:tab/>
        <w:t xml:space="preserve">UNFPA. Coronavirus Disease (COVID-19) Preparedness and Response. Adolescents and Young People &amp; Coronavirus Disease (COVID-19) UPDATED. Interim Technical Brief. 24 March 2020. </w:t>
      </w:r>
      <w:hyperlink r:id="rId11" w:history="1">
        <w:r w:rsidRPr="008D0B7A">
          <w:rPr>
            <w:rStyle w:val="Hyperlink"/>
          </w:rPr>
          <w:t>https://www.unfpa.org/sites/default/files/resource-pdf/COVID-19_Preparedness_and_Response_-_UNFPA_Interim_Technical_Briefs_Adolescents_and_Young_People_23_March_2020.pdf</w:t>
        </w:r>
      </w:hyperlink>
      <w:r w:rsidRPr="008D0B7A">
        <w:t xml:space="preserve"> </w:t>
      </w:r>
    </w:p>
    <w:p w14:paraId="13B0D2F1" w14:textId="0CDBF61B" w:rsidR="008D0B7A" w:rsidRPr="008D0B7A" w:rsidRDefault="008D0B7A" w:rsidP="008D0B7A">
      <w:pPr>
        <w:pStyle w:val="EndNoteBibliography"/>
        <w:spacing w:after="0"/>
      </w:pPr>
      <w:r w:rsidRPr="008D0B7A">
        <w:t>7.</w:t>
      </w:r>
      <w:r w:rsidRPr="008D0B7A">
        <w:tab/>
        <w:t xml:space="preserve">UN Women. Issue Brief. COVID-19 and Ending Violence Against Women and Girls. 2020. </w:t>
      </w:r>
      <w:hyperlink r:id="rId12" w:history="1">
        <w:r w:rsidRPr="008D0B7A">
          <w:rPr>
            <w:rStyle w:val="Hyperlink"/>
          </w:rPr>
          <w:t>https://www.unwomen.org/-/media/headquarters/attachments/sections/library/publications/2020/issue-brief-covid-19-and-ending-violence-against-women-and-girls-en.pdf?la=en&amp;vs=5006</w:t>
        </w:r>
      </w:hyperlink>
      <w:r w:rsidRPr="008D0B7A">
        <w:t>.</w:t>
      </w:r>
    </w:p>
    <w:p w14:paraId="0A79FBF9" w14:textId="1E573C22" w:rsidR="008D0B7A" w:rsidRPr="008D0B7A" w:rsidRDefault="008D0B7A" w:rsidP="008D0B7A">
      <w:pPr>
        <w:pStyle w:val="EndNoteBibliography"/>
        <w:spacing w:after="0"/>
      </w:pPr>
      <w:r w:rsidRPr="008D0B7A">
        <w:t>8.</w:t>
      </w:r>
      <w:r w:rsidRPr="008D0B7A">
        <w:tab/>
        <w:t xml:space="preserve">Roberton T, Carter ED, Chou VB, et al. Early estimates of the indirect effects of the COVID-19 pandemic on maternal and child mortality in low-income and middle-income countries: a modelling study. </w:t>
      </w:r>
      <w:r w:rsidRPr="008D0B7A">
        <w:rPr>
          <w:i/>
        </w:rPr>
        <w:t>The Lancet Global Health</w:t>
      </w:r>
      <w:r w:rsidR="00CF5AE3">
        <w:rPr>
          <w:i/>
        </w:rPr>
        <w:t>.</w:t>
      </w:r>
      <w:r w:rsidRPr="008D0B7A">
        <w:t xml:space="preserve"> 2020.</w:t>
      </w:r>
    </w:p>
    <w:p w14:paraId="1E426F82" w14:textId="2754881E" w:rsidR="008D0B7A" w:rsidRPr="008D0B7A" w:rsidRDefault="008D0B7A" w:rsidP="008D0B7A">
      <w:pPr>
        <w:pStyle w:val="EndNoteBibliography"/>
        <w:spacing w:after="0"/>
      </w:pPr>
      <w:r w:rsidRPr="008D0B7A">
        <w:t>9.</w:t>
      </w:r>
      <w:r w:rsidRPr="008D0B7A">
        <w:tab/>
        <w:t xml:space="preserve">The World Bank Group. Data Blog. The impact of COVID-19 (Coronavirus) on global poverty: Why Sub-Saharan Africa might be the region hardest hit. 20 April 2020. </w:t>
      </w:r>
      <w:hyperlink r:id="rId13" w:history="1">
        <w:r w:rsidRPr="008D0B7A">
          <w:rPr>
            <w:rStyle w:val="Hyperlink"/>
          </w:rPr>
          <w:t>https://blogs.worldbank.org/opendata/impact-covid-19-coronavirus-global-poverty-why-sub-saharan-africa-might-be-region-hardest</w:t>
        </w:r>
      </w:hyperlink>
      <w:r w:rsidRPr="008D0B7A">
        <w:t>.</w:t>
      </w:r>
    </w:p>
    <w:p w14:paraId="5BEB2682" w14:textId="24301522" w:rsidR="008D0B7A" w:rsidRPr="008D0B7A" w:rsidRDefault="008D0B7A" w:rsidP="008D0B7A">
      <w:pPr>
        <w:pStyle w:val="EndNoteBibliography"/>
        <w:spacing w:after="0"/>
      </w:pPr>
      <w:r w:rsidRPr="008D0B7A">
        <w:t>10.</w:t>
      </w:r>
      <w:r w:rsidRPr="008D0B7A">
        <w:tab/>
        <w:t>United Nations. Policy Brief: The Impact of COVID-19 on children</w:t>
      </w:r>
      <w:r w:rsidR="002135BC">
        <w:t>.</w:t>
      </w:r>
      <w:r w:rsidRPr="008D0B7A">
        <w:t xml:space="preserve"> 15 April 2020.</w:t>
      </w:r>
    </w:p>
    <w:p w14:paraId="34008ADC" w14:textId="7FFF5731" w:rsidR="008D0B7A" w:rsidRPr="008D0B7A" w:rsidRDefault="008D0B7A" w:rsidP="008D0B7A">
      <w:pPr>
        <w:pStyle w:val="EndNoteBibliography"/>
        <w:spacing w:after="0"/>
      </w:pPr>
      <w:r w:rsidRPr="008D0B7A">
        <w:t>11.</w:t>
      </w:r>
      <w:r w:rsidRPr="008D0B7A">
        <w:tab/>
        <w:t xml:space="preserve">UN Women Data Hub. Surveys show that COVID-19 has gendered effects in Asia and the Pacific. 29 April 2020. </w:t>
      </w:r>
      <w:hyperlink r:id="rId14" w:history="1">
        <w:r w:rsidRPr="008D0B7A">
          <w:rPr>
            <w:rStyle w:val="Hyperlink"/>
          </w:rPr>
          <w:t>https://data.unwomen.org/resources/surveys-show-covid-19-has-gendered-effects-asia-and-pacific</w:t>
        </w:r>
      </w:hyperlink>
      <w:r w:rsidRPr="008D0B7A">
        <w:t>.</w:t>
      </w:r>
    </w:p>
    <w:p w14:paraId="71F5FE0F" w14:textId="0B86F928" w:rsidR="008D0B7A" w:rsidRPr="008D0B7A" w:rsidRDefault="008D0B7A" w:rsidP="008D0B7A">
      <w:pPr>
        <w:pStyle w:val="EndNoteBibliography"/>
        <w:spacing w:after="0"/>
      </w:pPr>
      <w:r w:rsidRPr="008D0B7A">
        <w:t>12.</w:t>
      </w:r>
      <w:r w:rsidRPr="008D0B7A">
        <w:tab/>
        <w:t xml:space="preserve">United Nations Secretary-General's Independent Accountability Panel for the Every Woman Every Child Every Adolescent (IAP). </w:t>
      </w:r>
      <w:hyperlink r:id="rId15" w:history="1">
        <w:r w:rsidRPr="008D0B7A">
          <w:rPr>
            <w:rStyle w:val="Hyperlink"/>
          </w:rPr>
          <w:t>https://iapewec.org/</w:t>
        </w:r>
      </w:hyperlink>
      <w:r w:rsidRPr="008D0B7A">
        <w:t>.</w:t>
      </w:r>
    </w:p>
    <w:p w14:paraId="28A404FD" w14:textId="5C25CDC9" w:rsidR="008D0B7A" w:rsidRPr="008D0B7A" w:rsidRDefault="008D0B7A" w:rsidP="008D0B7A">
      <w:pPr>
        <w:pStyle w:val="EndNoteBibliography"/>
        <w:spacing w:after="0"/>
      </w:pPr>
      <w:r w:rsidRPr="008D0B7A">
        <w:t>13.</w:t>
      </w:r>
      <w:r w:rsidRPr="008D0B7A">
        <w:tab/>
        <w:t>United Nations General Assembly. Political declaration of the High-Level meeting on universal health coverage. Resolution adopted by the General Assembly on 10 October 2019. Seventy-fourth session,</w:t>
      </w:r>
      <w:r w:rsidR="00CF5AE3">
        <w:t xml:space="preserve"> a</w:t>
      </w:r>
      <w:r w:rsidRPr="008D0B7A">
        <w:t xml:space="preserve">genda item 126. A/RES/74/2. </w:t>
      </w:r>
      <w:hyperlink r:id="rId16" w:history="1">
        <w:r w:rsidRPr="008D0B7A">
          <w:rPr>
            <w:rStyle w:val="Hyperlink"/>
          </w:rPr>
          <w:t>https://undocs.org/en/A/RES/74/2</w:t>
        </w:r>
      </w:hyperlink>
      <w:r w:rsidRPr="008D0B7A">
        <w:t>.</w:t>
      </w:r>
    </w:p>
    <w:p w14:paraId="7DEEF8F5" w14:textId="11257B2F" w:rsidR="008D0B7A" w:rsidRPr="008D0B7A" w:rsidRDefault="008D0B7A" w:rsidP="008D0B7A">
      <w:pPr>
        <w:pStyle w:val="EndNoteBibliography"/>
        <w:spacing w:after="0"/>
      </w:pPr>
      <w:r w:rsidRPr="008D0B7A">
        <w:t>14.</w:t>
      </w:r>
      <w:r w:rsidRPr="008D0B7A">
        <w:tab/>
        <w:t xml:space="preserve">Global Conference on Primary Health Care. The Astana Declaration. 2018. </w:t>
      </w:r>
      <w:hyperlink r:id="rId17" w:history="1">
        <w:r w:rsidRPr="008D0B7A">
          <w:rPr>
            <w:rStyle w:val="Hyperlink"/>
          </w:rPr>
          <w:t>https://www.who.int/docs/default-source/primary-health/declaration/gcphc-declaration.pdf</w:t>
        </w:r>
      </w:hyperlink>
      <w:r w:rsidRPr="008D0B7A">
        <w:t>.</w:t>
      </w:r>
    </w:p>
    <w:p w14:paraId="2D183E5C" w14:textId="677FED86" w:rsidR="008D0B7A" w:rsidRPr="008D0B7A" w:rsidRDefault="008D0B7A" w:rsidP="008D0B7A">
      <w:pPr>
        <w:pStyle w:val="EndNoteBibliography"/>
        <w:spacing w:after="0"/>
      </w:pPr>
      <w:r w:rsidRPr="008D0B7A">
        <w:t>15.</w:t>
      </w:r>
      <w:r w:rsidRPr="008D0B7A">
        <w:tab/>
        <w:t xml:space="preserve">World Health Organization. International </w:t>
      </w:r>
      <w:r w:rsidR="002135BC">
        <w:t>H</w:t>
      </w:r>
      <w:r w:rsidRPr="008D0B7A">
        <w:t xml:space="preserve">ealth </w:t>
      </w:r>
      <w:r w:rsidR="002135BC">
        <w:t>R</w:t>
      </w:r>
      <w:r w:rsidRPr="008D0B7A">
        <w:t>egulations (2005)</w:t>
      </w:r>
      <w:r w:rsidR="002135BC">
        <w:t>. Geneva:</w:t>
      </w:r>
      <w:r w:rsidRPr="008D0B7A">
        <w:t xml:space="preserve"> World Health Organization; 2008.</w:t>
      </w:r>
    </w:p>
    <w:p w14:paraId="75691C2B" w14:textId="25F2A159" w:rsidR="008D0B7A" w:rsidRPr="008D0B7A" w:rsidRDefault="008D0B7A" w:rsidP="008D0B7A">
      <w:pPr>
        <w:pStyle w:val="EndNoteBibliography"/>
        <w:spacing w:after="0"/>
      </w:pPr>
      <w:r w:rsidRPr="008D0B7A">
        <w:t>16.</w:t>
      </w:r>
      <w:r w:rsidRPr="008D0B7A">
        <w:tab/>
        <w:t xml:space="preserve">World Health Organization. Primary Health Care on the Road to Universal Health Coverage. 2019 Global Monitoring Report. </w:t>
      </w:r>
      <w:r w:rsidR="002135BC">
        <w:t>Geneva</w:t>
      </w:r>
      <w:r w:rsidRPr="008D0B7A">
        <w:t>: World Health Organization</w:t>
      </w:r>
      <w:r w:rsidR="002135BC">
        <w:t>;</w:t>
      </w:r>
      <w:r w:rsidRPr="008D0B7A">
        <w:t xml:space="preserve"> 2019.</w:t>
      </w:r>
    </w:p>
    <w:p w14:paraId="7E9A9766" w14:textId="75457071" w:rsidR="008D0B7A" w:rsidRPr="008D0B7A" w:rsidRDefault="008D0B7A" w:rsidP="008D0B7A">
      <w:pPr>
        <w:pStyle w:val="EndNoteBibliography"/>
        <w:spacing w:after="0"/>
      </w:pPr>
      <w:r w:rsidRPr="008D0B7A">
        <w:t>17.</w:t>
      </w:r>
      <w:r w:rsidRPr="008D0B7A">
        <w:tab/>
        <w:t>The World Bank Group. High-Performance Health Financing for Universal Health Coverage (Vol. 2) : Driving Sustainable, Inclusive Growth in the 21st Century (English). Washington, D.C.: The World Bank Group</w:t>
      </w:r>
      <w:r w:rsidR="002135BC">
        <w:t xml:space="preserve">; </w:t>
      </w:r>
      <w:r w:rsidRPr="008D0B7A">
        <w:t>2019.</w:t>
      </w:r>
    </w:p>
    <w:p w14:paraId="664DEF4B" w14:textId="4DB69195" w:rsidR="008D0B7A" w:rsidRPr="008D0B7A" w:rsidRDefault="008D0B7A" w:rsidP="008D0B7A">
      <w:pPr>
        <w:pStyle w:val="EndNoteBibliography"/>
        <w:spacing w:after="0"/>
      </w:pPr>
      <w:r w:rsidRPr="008D0B7A">
        <w:t>18.</w:t>
      </w:r>
      <w:r w:rsidRPr="008D0B7A">
        <w:tab/>
        <w:t>World Health Organization. The World Health Report 2010: Health Systems Financing: the Path to Universal Coverage. Geneva: World Health Organization</w:t>
      </w:r>
      <w:r w:rsidR="002135BC">
        <w:t>;</w:t>
      </w:r>
      <w:r w:rsidRPr="008D0B7A">
        <w:t xml:space="preserve"> 2010.</w:t>
      </w:r>
    </w:p>
    <w:p w14:paraId="0C04F573" w14:textId="5AC568DB" w:rsidR="008D0B7A" w:rsidRPr="008D0B7A" w:rsidRDefault="008D0B7A" w:rsidP="008D0B7A">
      <w:pPr>
        <w:pStyle w:val="EndNoteBibliography"/>
        <w:spacing w:after="0"/>
      </w:pPr>
      <w:r w:rsidRPr="008D0B7A">
        <w:t>19.</w:t>
      </w:r>
      <w:r w:rsidRPr="008D0B7A">
        <w:tab/>
        <w:t>Transparency International, Bruckner T. The ignored pandemic: how corruption in healthcare service delivery threatens Universal Health Coverage</w:t>
      </w:r>
      <w:r w:rsidR="002135BC">
        <w:t xml:space="preserve">. </w:t>
      </w:r>
      <w:r w:rsidRPr="008D0B7A">
        <w:t>2019.</w:t>
      </w:r>
    </w:p>
    <w:p w14:paraId="4C88C484" w14:textId="77777777" w:rsidR="008D0B7A" w:rsidRPr="008D0B7A" w:rsidRDefault="008D0B7A" w:rsidP="008D0B7A">
      <w:pPr>
        <w:pStyle w:val="EndNoteBibliography"/>
        <w:spacing w:after="0"/>
      </w:pPr>
      <w:r w:rsidRPr="008D0B7A">
        <w:t>20.</w:t>
      </w:r>
      <w:r w:rsidRPr="008D0B7A">
        <w:tab/>
        <w:t xml:space="preserve">Phillips DE, AbouZahr C, Lopez AD, et al. Are well functioning civil registration and vital statistics systems associated with better health outcomes? </w:t>
      </w:r>
      <w:r w:rsidRPr="008D0B7A">
        <w:rPr>
          <w:i/>
        </w:rPr>
        <w:t>The Lancet</w:t>
      </w:r>
      <w:r w:rsidRPr="008D0B7A">
        <w:t xml:space="preserve"> 2015; </w:t>
      </w:r>
      <w:r w:rsidRPr="008D0B7A">
        <w:rPr>
          <w:b/>
        </w:rPr>
        <w:t>386</w:t>
      </w:r>
      <w:r w:rsidRPr="008D0B7A">
        <w:t>(10001): 1386-94.</w:t>
      </w:r>
    </w:p>
    <w:p w14:paraId="1638C026" w14:textId="61A46AA2" w:rsidR="008D0B7A" w:rsidRPr="008D0B7A" w:rsidRDefault="008D0B7A" w:rsidP="008D0B7A">
      <w:pPr>
        <w:pStyle w:val="EndNoteBibliography"/>
        <w:spacing w:after="0"/>
      </w:pPr>
      <w:r w:rsidRPr="008D0B7A">
        <w:t>21.</w:t>
      </w:r>
      <w:r w:rsidRPr="008D0B7A">
        <w:tab/>
        <w:t>World Health Organization. Global Strategy on Human Resources for Health: Workforce 2030. Geneva: World Health Organization</w:t>
      </w:r>
      <w:r w:rsidR="002135BC">
        <w:t>;</w:t>
      </w:r>
      <w:r w:rsidRPr="008D0B7A">
        <w:t xml:space="preserve"> 2016.</w:t>
      </w:r>
    </w:p>
    <w:p w14:paraId="763CC4D1" w14:textId="6D8FBBA0" w:rsidR="008D0B7A" w:rsidRPr="008D0B7A" w:rsidRDefault="008D0B7A" w:rsidP="008D0B7A">
      <w:pPr>
        <w:pStyle w:val="EndNoteBibliography"/>
      </w:pPr>
      <w:r w:rsidRPr="008D0B7A">
        <w:t>22.</w:t>
      </w:r>
      <w:r w:rsidRPr="008D0B7A">
        <w:tab/>
        <w:t>UN Committee on Economic, Social, and Cultural Rights (CESCR)</w:t>
      </w:r>
      <w:r w:rsidR="00CF5AE3">
        <w:t xml:space="preserve">. </w:t>
      </w:r>
      <w:r w:rsidRPr="008D0B7A">
        <w:t>General Comment No. 3: The Nature of States Parties' Obligations (Art. 2, Para. 1, of the Covenant), E/1991/23. 14 December 1990.</w:t>
      </w:r>
    </w:p>
    <w:p w14:paraId="7ECF2219" w14:textId="46B3AE91" w:rsidR="000767BE" w:rsidRDefault="008D0B7A">
      <w:r>
        <w:fldChar w:fldCharType="end"/>
      </w:r>
    </w:p>
    <w:sectPr w:rsidR="000767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E42B" w14:textId="77777777" w:rsidR="00B92E3D" w:rsidRDefault="00B92E3D" w:rsidP="00346ACB">
      <w:pPr>
        <w:spacing w:after="0" w:line="240" w:lineRule="auto"/>
      </w:pPr>
      <w:r>
        <w:separator/>
      </w:r>
    </w:p>
  </w:endnote>
  <w:endnote w:type="continuationSeparator" w:id="0">
    <w:p w14:paraId="113BFFB8" w14:textId="77777777" w:rsidR="00B92E3D" w:rsidRDefault="00B92E3D" w:rsidP="003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36081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F3473D" w14:textId="454DD2BD" w:rsidR="00346ACB" w:rsidRDefault="00346ACB" w:rsidP="00F06A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2EEAD2" w14:textId="77777777" w:rsidR="00346ACB" w:rsidRDefault="00346ACB" w:rsidP="00346A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79261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22EAFB" w14:textId="606473A6" w:rsidR="00346ACB" w:rsidRDefault="00346ACB" w:rsidP="00F06A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3C30A3" w14:textId="77777777" w:rsidR="00346ACB" w:rsidRDefault="00346ACB" w:rsidP="00346AC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7F2B" w14:textId="77777777" w:rsidR="00D71682" w:rsidRDefault="00D71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B923B" w14:textId="77777777" w:rsidR="00B92E3D" w:rsidRDefault="00B92E3D" w:rsidP="00346ACB">
      <w:pPr>
        <w:spacing w:after="0" w:line="240" w:lineRule="auto"/>
      </w:pPr>
      <w:r>
        <w:separator/>
      </w:r>
    </w:p>
  </w:footnote>
  <w:footnote w:type="continuationSeparator" w:id="0">
    <w:p w14:paraId="5B011DF9" w14:textId="77777777" w:rsidR="00B92E3D" w:rsidRDefault="00B92E3D" w:rsidP="003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4BEC" w14:textId="77777777" w:rsidR="00D71682" w:rsidRDefault="00D71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676920"/>
      <w:docPartObj>
        <w:docPartGallery w:val="Watermarks"/>
        <w:docPartUnique/>
      </w:docPartObj>
    </w:sdtPr>
    <w:sdtEndPr/>
    <w:sdtContent>
      <w:p w14:paraId="39EEEDE9" w14:textId="148B9C9E" w:rsidR="00D71682" w:rsidRDefault="00B92E3D">
        <w:pPr>
          <w:pStyle w:val="Header"/>
        </w:pPr>
        <w:r>
          <w:rPr>
            <w:noProof/>
          </w:rPr>
          <w:pict w14:anchorId="09D87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4E3D" w14:textId="77777777" w:rsidR="00D71682" w:rsidRDefault="00D71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35E2"/>
    <w:multiLevelType w:val="hybridMultilevel"/>
    <w:tmpl w:val="C1D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93F9F"/>
    <w:multiLevelType w:val="multilevel"/>
    <w:tmpl w:val="DB20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4E702A"/>
    <w:multiLevelType w:val="hybridMultilevel"/>
    <w:tmpl w:val="7A5CB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B4035"/>
    <w:multiLevelType w:val="hybridMultilevel"/>
    <w:tmpl w:val="CA7C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5661A"/>
    <w:multiLevelType w:val="hybridMultilevel"/>
    <w:tmpl w:val="632AC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36355"/>
    <w:multiLevelType w:val="hybridMultilevel"/>
    <w:tmpl w:val="DF2A0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CC78CF"/>
    <w:multiLevelType w:val="hybridMultilevel"/>
    <w:tmpl w:val="B8D44DA4"/>
    <w:lvl w:ilvl="0" w:tplc="0082E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prpsavdvsw5der2s7vazdm0z9wpwzswxxz&quot;&gt;My EndNote Library&lt;record-ids&gt;&lt;item&gt;16&lt;/item&gt;&lt;item&gt;330&lt;/item&gt;&lt;item&gt;462&lt;/item&gt;&lt;item&gt;505&lt;/item&gt;&lt;item&gt;531&lt;/item&gt;&lt;item&gt;567&lt;/item&gt;&lt;item&gt;571&lt;/item&gt;&lt;item&gt;591&lt;/item&gt;&lt;item&gt;600&lt;/item&gt;&lt;item&gt;627&lt;/item&gt;&lt;item&gt;643&lt;/item&gt;&lt;item&gt;647&lt;/item&gt;&lt;item&gt;732&lt;/item&gt;&lt;item&gt;733&lt;/item&gt;&lt;item&gt;745&lt;/item&gt;&lt;item&gt;766&lt;/item&gt;&lt;item&gt;767&lt;/item&gt;&lt;item&gt;785&lt;/item&gt;&lt;item&gt;814&lt;/item&gt;&lt;item&gt;815&lt;/item&gt;&lt;item&gt;818&lt;/item&gt;&lt;item&gt;819&lt;/item&gt;&lt;/record-ids&gt;&lt;/item&gt;&lt;/Libraries&gt;"/>
  </w:docVars>
  <w:rsids>
    <w:rsidRoot w:val="00B9372E"/>
    <w:rsid w:val="0000315B"/>
    <w:rsid w:val="00005A56"/>
    <w:rsid w:val="00007EAD"/>
    <w:rsid w:val="00012CD6"/>
    <w:rsid w:val="00020B89"/>
    <w:rsid w:val="000346B5"/>
    <w:rsid w:val="000616A0"/>
    <w:rsid w:val="00063176"/>
    <w:rsid w:val="00070E69"/>
    <w:rsid w:val="00075EBF"/>
    <w:rsid w:val="000767BE"/>
    <w:rsid w:val="00081560"/>
    <w:rsid w:val="000816E4"/>
    <w:rsid w:val="00092BFA"/>
    <w:rsid w:val="000B0170"/>
    <w:rsid w:val="000B5AE7"/>
    <w:rsid w:val="000C037E"/>
    <w:rsid w:val="000D6FE1"/>
    <w:rsid w:val="000E6FD8"/>
    <w:rsid w:val="000F1F07"/>
    <w:rsid w:val="001001C8"/>
    <w:rsid w:val="001025F4"/>
    <w:rsid w:val="001037FF"/>
    <w:rsid w:val="00150CF8"/>
    <w:rsid w:val="00153ACC"/>
    <w:rsid w:val="00194E25"/>
    <w:rsid w:val="001A7A1D"/>
    <w:rsid w:val="001B0859"/>
    <w:rsid w:val="001E20FD"/>
    <w:rsid w:val="001F326B"/>
    <w:rsid w:val="002135BC"/>
    <w:rsid w:val="002150AE"/>
    <w:rsid w:val="002200CF"/>
    <w:rsid w:val="0022433F"/>
    <w:rsid w:val="00241B19"/>
    <w:rsid w:val="002535E8"/>
    <w:rsid w:val="002716D3"/>
    <w:rsid w:val="002730DF"/>
    <w:rsid w:val="002A1B7B"/>
    <w:rsid w:val="002A23DC"/>
    <w:rsid w:val="002A7DCD"/>
    <w:rsid w:val="002B2BBC"/>
    <w:rsid w:val="002B5F6E"/>
    <w:rsid w:val="002D4C4B"/>
    <w:rsid w:val="002F4A2F"/>
    <w:rsid w:val="00302D89"/>
    <w:rsid w:val="00302ECA"/>
    <w:rsid w:val="0031054F"/>
    <w:rsid w:val="003118A1"/>
    <w:rsid w:val="00326A1D"/>
    <w:rsid w:val="003465DB"/>
    <w:rsid w:val="00346ACB"/>
    <w:rsid w:val="0034748C"/>
    <w:rsid w:val="003606E8"/>
    <w:rsid w:val="0036085F"/>
    <w:rsid w:val="003611B6"/>
    <w:rsid w:val="00371D02"/>
    <w:rsid w:val="00386460"/>
    <w:rsid w:val="00391C7C"/>
    <w:rsid w:val="003A2119"/>
    <w:rsid w:val="003A56FB"/>
    <w:rsid w:val="003C017D"/>
    <w:rsid w:val="003C6F9A"/>
    <w:rsid w:val="003F5C4A"/>
    <w:rsid w:val="003F7733"/>
    <w:rsid w:val="00405814"/>
    <w:rsid w:val="00407204"/>
    <w:rsid w:val="004128A0"/>
    <w:rsid w:val="004134F4"/>
    <w:rsid w:val="00415B60"/>
    <w:rsid w:val="00421EC2"/>
    <w:rsid w:val="004259DB"/>
    <w:rsid w:val="00454B00"/>
    <w:rsid w:val="00460C30"/>
    <w:rsid w:val="0046368B"/>
    <w:rsid w:val="00463754"/>
    <w:rsid w:val="004719CB"/>
    <w:rsid w:val="00472534"/>
    <w:rsid w:val="00484D07"/>
    <w:rsid w:val="004850F2"/>
    <w:rsid w:val="00492960"/>
    <w:rsid w:val="004A14AE"/>
    <w:rsid w:val="004A7F28"/>
    <w:rsid w:val="004B28EE"/>
    <w:rsid w:val="004B58AC"/>
    <w:rsid w:val="004C14B4"/>
    <w:rsid w:val="004C4F77"/>
    <w:rsid w:val="004D118E"/>
    <w:rsid w:val="004E1547"/>
    <w:rsid w:val="00502634"/>
    <w:rsid w:val="00504ED5"/>
    <w:rsid w:val="005217E9"/>
    <w:rsid w:val="005222F1"/>
    <w:rsid w:val="00527C40"/>
    <w:rsid w:val="005303AF"/>
    <w:rsid w:val="0055791A"/>
    <w:rsid w:val="0056335A"/>
    <w:rsid w:val="00571E75"/>
    <w:rsid w:val="00576823"/>
    <w:rsid w:val="00591B16"/>
    <w:rsid w:val="005A2E95"/>
    <w:rsid w:val="005A7777"/>
    <w:rsid w:val="005B0F48"/>
    <w:rsid w:val="005B1123"/>
    <w:rsid w:val="005D4CAF"/>
    <w:rsid w:val="005E28D0"/>
    <w:rsid w:val="005E4021"/>
    <w:rsid w:val="005F29DA"/>
    <w:rsid w:val="005F325F"/>
    <w:rsid w:val="00625575"/>
    <w:rsid w:val="00642E9C"/>
    <w:rsid w:val="006706E3"/>
    <w:rsid w:val="00680402"/>
    <w:rsid w:val="00692C48"/>
    <w:rsid w:val="00693B63"/>
    <w:rsid w:val="006B2B97"/>
    <w:rsid w:val="006C62E8"/>
    <w:rsid w:val="006D196C"/>
    <w:rsid w:val="006D7AAF"/>
    <w:rsid w:val="00704676"/>
    <w:rsid w:val="00705D86"/>
    <w:rsid w:val="00722105"/>
    <w:rsid w:val="007255CD"/>
    <w:rsid w:val="00731C92"/>
    <w:rsid w:val="00733DF5"/>
    <w:rsid w:val="0075229C"/>
    <w:rsid w:val="00761097"/>
    <w:rsid w:val="007651A2"/>
    <w:rsid w:val="00771F5D"/>
    <w:rsid w:val="00773912"/>
    <w:rsid w:val="007818C2"/>
    <w:rsid w:val="00781B31"/>
    <w:rsid w:val="00783097"/>
    <w:rsid w:val="007A1865"/>
    <w:rsid w:val="007B0AD6"/>
    <w:rsid w:val="007B300B"/>
    <w:rsid w:val="007E379A"/>
    <w:rsid w:val="007E5652"/>
    <w:rsid w:val="007F49BC"/>
    <w:rsid w:val="0080525D"/>
    <w:rsid w:val="00806562"/>
    <w:rsid w:val="0081378E"/>
    <w:rsid w:val="008177A2"/>
    <w:rsid w:val="00817B5C"/>
    <w:rsid w:val="00822CAF"/>
    <w:rsid w:val="00827328"/>
    <w:rsid w:val="008308A3"/>
    <w:rsid w:val="008352F2"/>
    <w:rsid w:val="0084070E"/>
    <w:rsid w:val="00865BD9"/>
    <w:rsid w:val="0087184E"/>
    <w:rsid w:val="0087219D"/>
    <w:rsid w:val="008735E7"/>
    <w:rsid w:val="00896DCA"/>
    <w:rsid w:val="00897B71"/>
    <w:rsid w:val="008B5A67"/>
    <w:rsid w:val="008C6BD4"/>
    <w:rsid w:val="008C72FB"/>
    <w:rsid w:val="008D0B7A"/>
    <w:rsid w:val="008D5EB6"/>
    <w:rsid w:val="008E03EE"/>
    <w:rsid w:val="008E17B5"/>
    <w:rsid w:val="008E249D"/>
    <w:rsid w:val="008E55A5"/>
    <w:rsid w:val="008F0975"/>
    <w:rsid w:val="009061D1"/>
    <w:rsid w:val="00917452"/>
    <w:rsid w:val="009231FD"/>
    <w:rsid w:val="009425BD"/>
    <w:rsid w:val="0094432A"/>
    <w:rsid w:val="00954654"/>
    <w:rsid w:val="00962070"/>
    <w:rsid w:val="00964707"/>
    <w:rsid w:val="00975914"/>
    <w:rsid w:val="00981DCD"/>
    <w:rsid w:val="00991FF6"/>
    <w:rsid w:val="00996BDC"/>
    <w:rsid w:val="009B3025"/>
    <w:rsid w:val="009C1B5B"/>
    <w:rsid w:val="009C4E03"/>
    <w:rsid w:val="009E5D36"/>
    <w:rsid w:val="00A012F7"/>
    <w:rsid w:val="00A06093"/>
    <w:rsid w:val="00A22627"/>
    <w:rsid w:val="00A31905"/>
    <w:rsid w:val="00A40AE6"/>
    <w:rsid w:val="00A5394A"/>
    <w:rsid w:val="00A65DF7"/>
    <w:rsid w:val="00A768AC"/>
    <w:rsid w:val="00AA30AB"/>
    <w:rsid w:val="00AB584D"/>
    <w:rsid w:val="00AB6287"/>
    <w:rsid w:val="00AF3CF3"/>
    <w:rsid w:val="00B04230"/>
    <w:rsid w:val="00B06A75"/>
    <w:rsid w:val="00B339AB"/>
    <w:rsid w:val="00B607B8"/>
    <w:rsid w:val="00B66078"/>
    <w:rsid w:val="00B73EA6"/>
    <w:rsid w:val="00B825B3"/>
    <w:rsid w:val="00B826EB"/>
    <w:rsid w:val="00B92E3D"/>
    <w:rsid w:val="00B9372E"/>
    <w:rsid w:val="00B97A8B"/>
    <w:rsid w:val="00BA1533"/>
    <w:rsid w:val="00BA6BB7"/>
    <w:rsid w:val="00BD178B"/>
    <w:rsid w:val="00BD276F"/>
    <w:rsid w:val="00BD6895"/>
    <w:rsid w:val="00BD6A50"/>
    <w:rsid w:val="00BD78CC"/>
    <w:rsid w:val="00BE159F"/>
    <w:rsid w:val="00C0018E"/>
    <w:rsid w:val="00C00B17"/>
    <w:rsid w:val="00C04870"/>
    <w:rsid w:val="00C20FF4"/>
    <w:rsid w:val="00C31236"/>
    <w:rsid w:val="00C52A28"/>
    <w:rsid w:val="00C55A82"/>
    <w:rsid w:val="00C626DC"/>
    <w:rsid w:val="00C706FC"/>
    <w:rsid w:val="00C71DEC"/>
    <w:rsid w:val="00C7209D"/>
    <w:rsid w:val="00C846B7"/>
    <w:rsid w:val="00C93A7C"/>
    <w:rsid w:val="00CA2DB9"/>
    <w:rsid w:val="00CA5833"/>
    <w:rsid w:val="00CD5A6F"/>
    <w:rsid w:val="00CF076D"/>
    <w:rsid w:val="00CF5AE3"/>
    <w:rsid w:val="00CF66FE"/>
    <w:rsid w:val="00CF7E99"/>
    <w:rsid w:val="00D048B5"/>
    <w:rsid w:val="00D05338"/>
    <w:rsid w:val="00D0611A"/>
    <w:rsid w:val="00D26C9B"/>
    <w:rsid w:val="00D2792D"/>
    <w:rsid w:val="00D3575A"/>
    <w:rsid w:val="00D55EE3"/>
    <w:rsid w:val="00D71682"/>
    <w:rsid w:val="00D94AF0"/>
    <w:rsid w:val="00D95BE5"/>
    <w:rsid w:val="00DA2224"/>
    <w:rsid w:val="00DA710A"/>
    <w:rsid w:val="00DB1B29"/>
    <w:rsid w:val="00DB3FA3"/>
    <w:rsid w:val="00DC1ADE"/>
    <w:rsid w:val="00E264B0"/>
    <w:rsid w:val="00E2757A"/>
    <w:rsid w:val="00E63A4C"/>
    <w:rsid w:val="00E756F5"/>
    <w:rsid w:val="00E8068D"/>
    <w:rsid w:val="00EA0217"/>
    <w:rsid w:val="00EC1A65"/>
    <w:rsid w:val="00EC6745"/>
    <w:rsid w:val="00EC7072"/>
    <w:rsid w:val="00ED545E"/>
    <w:rsid w:val="00ED7A61"/>
    <w:rsid w:val="00EE11C3"/>
    <w:rsid w:val="00EE657E"/>
    <w:rsid w:val="00F031C1"/>
    <w:rsid w:val="00F06A75"/>
    <w:rsid w:val="00F10024"/>
    <w:rsid w:val="00F13894"/>
    <w:rsid w:val="00F20E35"/>
    <w:rsid w:val="00F435D9"/>
    <w:rsid w:val="00F442AE"/>
    <w:rsid w:val="00F44EB9"/>
    <w:rsid w:val="00F54047"/>
    <w:rsid w:val="00F552D2"/>
    <w:rsid w:val="00F77B3B"/>
    <w:rsid w:val="00F9146F"/>
    <w:rsid w:val="00F96684"/>
    <w:rsid w:val="00F96DE4"/>
    <w:rsid w:val="00FA3029"/>
    <w:rsid w:val="00FB4151"/>
    <w:rsid w:val="00FB4B8C"/>
    <w:rsid w:val="00FB5209"/>
    <w:rsid w:val="00FC19BB"/>
    <w:rsid w:val="00FE294D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4C4142"/>
  <w15:chartTrackingRefBased/>
  <w15:docId w15:val="{8487182D-A306-E144-8A58-3CDF8AF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F9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4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6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745"/>
    <w:pPr>
      <w:spacing w:after="0" w:line="240" w:lineRule="auto"/>
    </w:pPr>
    <w:rPr>
      <w:rFonts w:ascii="Times" w:eastAsiaTheme="minorEastAsia" w:hAnsi="Times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745"/>
    <w:rPr>
      <w:rFonts w:ascii="Times" w:eastAsiaTheme="minorEastAsia" w:hAnsi="Times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D5EB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209"/>
    <w:pPr>
      <w:spacing w:after="160"/>
    </w:pPr>
    <w:rPr>
      <w:rFonts w:asciiTheme="minorHAnsi" w:eastAsiaTheme="minorHAnsi" w:hAnsi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209"/>
    <w:rPr>
      <w:rFonts w:ascii="Times" w:eastAsiaTheme="minorEastAsia" w:hAnsi="Times"/>
      <w:b/>
      <w:bCs/>
      <w:sz w:val="20"/>
      <w:szCs w:val="20"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C20FF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20FF4"/>
    <w:rPr>
      <w:rFonts w:ascii="Calibri" w:hAnsi="Calibri" w:cs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791A"/>
    <w:rPr>
      <w:color w:val="954F72" w:themeColor="followedHyperlink"/>
      <w:u w:val="single"/>
    </w:rPr>
  </w:style>
  <w:style w:type="paragraph" w:styleId="ListParagraph">
    <w:name w:val="List Paragraph"/>
    <w:aliases w:val="Bullet List,MCHIP_list paragraph,List Paragraph1,Recommendation,FooterText,Colorful List Accent 1,numbered,Paragraphe de liste1,列出段落,列出段落1,Bulletr List Paragraph,List Paragraph2,List Paragraph21,Párrafo de lista1,Parágrafo da Lista1,stil3"/>
    <w:basedOn w:val="Normal"/>
    <w:link w:val="ListParagraphChar"/>
    <w:uiPriority w:val="34"/>
    <w:qFormat/>
    <w:rsid w:val="0055791A"/>
    <w:pPr>
      <w:ind w:left="720"/>
      <w:contextualSpacing/>
    </w:pPr>
  </w:style>
  <w:style w:type="character" w:customStyle="1" w:styleId="ListParagraphChar">
    <w:name w:val="List Paragraph Char"/>
    <w:aliases w:val="Bullet List Char,MCHIP_list paragraph Char,List Paragraph1 Char,Recommendation Char,FooterText Char,Colorful List Accent 1 Char,numbered Char,Paragraphe de liste1 Char,列出段落 Char,列出段落1 Char,Bulletr List Paragraph Char,stil3 Char"/>
    <w:basedOn w:val="DefaultParagraphFont"/>
    <w:link w:val="ListParagraph"/>
    <w:uiPriority w:val="34"/>
    <w:rsid w:val="00EC1A65"/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F7E9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7E99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7E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B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ACB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46ACB"/>
  </w:style>
  <w:style w:type="character" w:customStyle="1" w:styleId="apple-converted-space">
    <w:name w:val="apple-converted-space"/>
    <w:basedOn w:val="DefaultParagraphFont"/>
    <w:rsid w:val="003F7733"/>
  </w:style>
  <w:style w:type="paragraph" w:styleId="Header">
    <w:name w:val="header"/>
    <w:basedOn w:val="Normal"/>
    <w:link w:val="HeaderChar"/>
    <w:uiPriority w:val="99"/>
    <w:unhideWhenUsed/>
    <w:rsid w:val="00D7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6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pf.org/news/covid-19-pandemic-cuts-access-sexual-and-reproductive-healthcare-women-around-world" TargetMode="External"/><Relationship Id="rId13" Type="http://schemas.openxmlformats.org/officeDocument/2006/relationships/hyperlink" Target="https://blogs.worldbank.org/opendata/impact-covid-19-coronavirus-global-poverty-why-sub-saharan-africa-might-be-region-harde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unwomen.org/-/media/headquarters/attachments/sections/library/publications/2020/issue-brief-covid-19-and-ending-violence-against-women-and-girls-en.pdf?la=en&amp;vs=5006" TargetMode="External"/><Relationship Id="rId17" Type="http://schemas.openxmlformats.org/officeDocument/2006/relationships/hyperlink" Target="https://www.who.int/docs/default-source/primary-health/declaration/gcphc-declaration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ndocs.org/en/A/RES/74/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fpa.org/sites/default/files/resource-pdf/COVID-19_Preparedness_and_Response_-_UNFPA_Interim_Technical_Briefs_Adolescents_and_Young_People_23_March_2020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apewec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wfp.org/school-health-and-nutritio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uttmacher.org/journals/ipsrh/2020/04/estimates-potential-impact-covid-19-pandemic-sexual-and-reproductive-health" TargetMode="External"/><Relationship Id="rId14" Type="http://schemas.openxmlformats.org/officeDocument/2006/relationships/hyperlink" Target="https://data.unwomen.org/resources/surveys-show-covid-19-has-gendered-effects-asia-and-pacific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C5344-4CB2-4108-8647-A5B7762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Taylor</dc:creator>
  <cp:keywords/>
  <dc:description/>
  <cp:lastModifiedBy>Ilze</cp:lastModifiedBy>
  <cp:revision>6</cp:revision>
  <cp:lastPrinted>2020-06-22T17:46:00Z</cp:lastPrinted>
  <dcterms:created xsi:type="dcterms:W3CDTF">2020-06-22T17:45:00Z</dcterms:created>
  <dcterms:modified xsi:type="dcterms:W3CDTF">2020-06-22T19:46:00Z</dcterms:modified>
</cp:coreProperties>
</file>